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5FB" w:rsidRPr="008F5875" w:rsidRDefault="00DA6C85" w:rsidP="008B15FB">
      <w:pPr>
        <w:pStyle w:val="T1"/>
      </w:pPr>
      <w:bookmarkStart w:id="0" w:name="_Toc379793676"/>
      <w:r>
        <w:rPr>
          <w:caps w:val="0"/>
        </w:rPr>
        <w:t>NIETZSCHE “INFRAHOMBRE”</w:t>
      </w:r>
      <w:r w:rsidR="008B15FB">
        <w:rPr>
          <w:rStyle w:val="Refdenotaalfinal"/>
        </w:rPr>
        <w:endnoteReference w:id="1"/>
      </w:r>
      <w:bookmarkEnd w:id="0"/>
    </w:p>
    <w:p w:rsidR="008B15FB" w:rsidRPr="008F5875" w:rsidRDefault="008B15FB" w:rsidP="008B15FB">
      <w:r w:rsidRPr="008F5875">
        <w:t>Federico</w:t>
      </w:r>
      <w:r>
        <w:t xml:space="preserve"> Nietzsche </w:t>
      </w:r>
      <w:r w:rsidRPr="008F5875">
        <w:t>es un enfermo cerebral</w:t>
      </w:r>
      <w:r w:rsidR="00A67382">
        <w:t>, visceral y</w:t>
      </w:r>
      <w:r w:rsidRPr="008F5875">
        <w:t xml:space="preserve"> mental desde el inicio de su vida hasta su muerte.</w:t>
      </w:r>
      <w:r>
        <w:t xml:space="preserve"> </w:t>
      </w:r>
    </w:p>
    <w:p w:rsidR="008B15FB" w:rsidRDefault="00DA6C85" w:rsidP="008B15FB">
      <w:pPr>
        <w:pStyle w:val="T2"/>
        <w:numPr>
          <w:ilvl w:val="0"/>
          <w:numId w:val="10"/>
        </w:numPr>
      </w:pPr>
      <w:bookmarkStart w:id="1" w:name="_Toc379793677"/>
      <w:r>
        <w:rPr>
          <w:caps w:val="0"/>
        </w:rPr>
        <w:t>INTRODUCCIÓN</w:t>
      </w:r>
      <w:bookmarkEnd w:id="1"/>
    </w:p>
    <w:p w:rsidR="008B15FB" w:rsidRDefault="008B15FB" w:rsidP="008B15FB">
      <w:pPr>
        <w:pStyle w:val="T3"/>
        <w:numPr>
          <w:ilvl w:val="0"/>
          <w:numId w:val="14"/>
        </w:numPr>
      </w:pPr>
      <w:bookmarkStart w:id="2" w:name="_Toc379793678"/>
      <w:r>
        <w:t>General</w:t>
      </w:r>
      <w:bookmarkEnd w:id="2"/>
    </w:p>
    <w:p w:rsidR="008B15FB" w:rsidRDefault="00A67382" w:rsidP="008B15FB">
      <w:r>
        <w:t xml:space="preserve">Federico </w:t>
      </w:r>
      <w:r w:rsidR="008B15FB">
        <w:t xml:space="preserve">Nietzsche </w:t>
      </w:r>
      <w:r>
        <w:t>desarrolla</w:t>
      </w:r>
      <w:r w:rsidR="008B15FB" w:rsidRPr="008F5875">
        <w:t xml:space="preserve"> </w:t>
      </w:r>
      <w:r w:rsidR="007B172A">
        <w:t xml:space="preserve">desde su nacimiento </w:t>
      </w:r>
      <w:r w:rsidR="008B15FB" w:rsidRPr="008F5875">
        <w:t xml:space="preserve">un cuadro clínico complejo degenerativo, cuyos </w:t>
      </w:r>
      <w:r w:rsidR="008B15FB" w:rsidRPr="008F5875">
        <w:rPr>
          <w:b/>
        </w:rPr>
        <w:t>síntomas</w:t>
      </w:r>
      <w:r w:rsidR="008B15FB" w:rsidRPr="008F5875">
        <w:t xml:space="preserve"> se manifiestan </w:t>
      </w:r>
      <w:r w:rsidR="009654D0">
        <w:t>cada vez con mayor frecuencia e</w:t>
      </w:r>
      <w:r w:rsidR="008B15FB">
        <w:t xml:space="preserve"> intensidad </w:t>
      </w:r>
      <w:r w:rsidR="008B15FB" w:rsidRPr="008F5875">
        <w:t xml:space="preserve">durante toda su vida. Desde niño padece achaques cada </w:t>
      </w:r>
      <w:r w:rsidR="008B15FB">
        <w:t>estación</w:t>
      </w:r>
      <w:r w:rsidR="008B15FB" w:rsidRPr="008F5875">
        <w:t xml:space="preserve">, desde </w:t>
      </w:r>
      <w:r w:rsidR="008B15FB">
        <w:t xml:space="preserve">adolescente cada mes, desde </w:t>
      </w:r>
      <w:r w:rsidR="008B15FB" w:rsidRPr="008F5875">
        <w:t xml:space="preserve">joven semanalmente, y desde los 35 años </w:t>
      </w:r>
      <w:r w:rsidR="008B15FB">
        <w:t xml:space="preserve">casi a diario sufre graves dolores </w:t>
      </w:r>
      <w:r w:rsidR="008B15FB" w:rsidRPr="008F5875">
        <w:t xml:space="preserve">de cabeza, vientre, ojos, </w:t>
      </w:r>
      <w:r w:rsidR="008B15FB">
        <w:t xml:space="preserve">semi parálisis de </w:t>
      </w:r>
      <w:r w:rsidR="008B15FB" w:rsidRPr="008F5875">
        <w:t xml:space="preserve">cuello y brazos, con sudores y escalofríos, vómitos de sangre y bilis, lo que va unido a alteraciones </w:t>
      </w:r>
      <w:r w:rsidR="008B15FB" w:rsidRPr="008F5875">
        <w:rPr>
          <w:b/>
        </w:rPr>
        <w:t>psíquicas</w:t>
      </w:r>
      <w:r w:rsidR="008B15FB" w:rsidRPr="008F5875">
        <w:t xml:space="preserve"> de euforia y depresión límite, con fenómenos psicofísicos de insomnio, pesadillas, alucinaciones, voces</w:t>
      </w:r>
      <w:r w:rsidR="008B15FB">
        <w:t xml:space="preserve"> extrañas</w:t>
      </w:r>
      <w:r w:rsidR="008B15FB" w:rsidRPr="008F5875">
        <w:t xml:space="preserve">, apatía, irritación, hipersensibilidad, alteraciones del carácter, </w:t>
      </w:r>
      <w:r>
        <w:t>que repercute en</w:t>
      </w:r>
      <w:r w:rsidR="008B15FB" w:rsidRPr="008F5875">
        <w:t xml:space="preserve"> la actitud </w:t>
      </w:r>
      <w:r>
        <w:t>frente a sus</w:t>
      </w:r>
      <w:r w:rsidR="008B15FB" w:rsidRPr="008F5875">
        <w:t xml:space="preserve"> ocupaciones</w:t>
      </w:r>
      <w:r>
        <w:t xml:space="preserve"> y decisiones</w:t>
      </w:r>
      <w:r w:rsidR="008B15FB" w:rsidRPr="008F5875">
        <w:t xml:space="preserve">. </w:t>
      </w:r>
      <w:r w:rsidR="008B15FB" w:rsidRPr="008F5875">
        <w:rPr>
          <w:b/>
        </w:rPr>
        <w:t>La enfermedad cerebral</w:t>
      </w:r>
      <w:r w:rsidR="008B15FB" w:rsidRPr="008F5875">
        <w:t xml:space="preserve"> crónica permanente progresivamente acelerada desde la infancia, impide a</w:t>
      </w:r>
      <w:r w:rsidR="008B15FB">
        <w:t xml:space="preserve"> Nietzsche </w:t>
      </w:r>
      <w:r w:rsidR="008B15FB" w:rsidRPr="008F5875">
        <w:t>estudiar con regularidad durante la niñez, le dificulta la asiduidad de sus estudios posteriores desde los 15 años en Pforta, determina su</w:t>
      </w:r>
      <w:r w:rsidR="008B15FB">
        <w:t xml:space="preserve"> dedicación como alumno universitario </w:t>
      </w:r>
      <w:r w:rsidR="008B15FB" w:rsidRPr="008F5875">
        <w:t xml:space="preserve">en Bonn </w:t>
      </w:r>
      <w:r w:rsidR="008B15FB">
        <w:t xml:space="preserve">y Leipzig </w:t>
      </w:r>
      <w:r w:rsidR="009654D0">
        <w:t>desde</w:t>
      </w:r>
      <w:r w:rsidR="008B15FB" w:rsidRPr="008F5875">
        <w:t xml:space="preserve"> los 20 años, altera gravemente su ejercicio de profesor en Basilea desde los 24 años, hasta que l</w:t>
      </w:r>
      <w:r w:rsidR="007B7472">
        <w:t>o</w:t>
      </w:r>
      <w:r w:rsidR="008B15FB" w:rsidRPr="008F5875">
        <w:t xml:space="preserve"> somete progresivamente </w:t>
      </w:r>
      <w:r w:rsidR="008B15FB" w:rsidRPr="009C277A">
        <w:rPr>
          <w:b/>
          <w:color w:val="C00000"/>
        </w:rPr>
        <w:t>a los 35 años a una total incapacidad laboral permanente</w:t>
      </w:r>
      <w:r w:rsidR="009654D0">
        <w:t>, que</w:t>
      </w:r>
      <w:r w:rsidR="008B15FB" w:rsidRPr="008F5875">
        <w:t xml:space="preserve"> </w:t>
      </w:r>
      <w:r w:rsidR="007B7472">
        <w:t xml:space="preserve">a </w:t>
      </w:r>
      <w:r w:rsidR="008B15FB" w:rsidRPr="008F5875">
        <w:t>los 44 años</w:t>
      </w:r>
      <w:r w:rsidR="007B7472">
        <w:t xml:space="preserve"> deteriora </w:t>
      </w:r>
      <w:r w:rsidR="009654D0">
        <w:t xml:space="preserve">progresivamente </w:t>
      </w:r>
      <w:r w:rsidR="007B7472">
        <w:t>su funcional</w:t>
      </w:r>
      <w:r w:rsidR="009654D0">
        <w:t>idad</w:t>
      </w:r>
      <w:r w:rsidR="007B7472">
        <w:t xml:space="preserve"> biológica, sin que exista </w:t>
      </w:r>
      <w:r w:rsidR="009654D0">
        <w:t xml:space="preserve">un repentino </w:t>
      </w:r>
      <w:r w:rsidR="008B15FB" w:rsidRPr="008F5875">
        <w:t>colapso</w:t>
      </w:r>
      <w:r w:rsidR="009654D0">
        <w:t xml:space="preserve">, </w:t>
      </w:r>
      <w:r w:rsidR="008B15FB" w:rsidRPr="008F5875">
        <w:t>en Turín,</w:t>
      </w:r>
      <w:r w:rsidR="008B15FB">
        <w:t xml:space="preserve"> </w:t>
      </w:r>
      <w:r w:rsidR="009654D0">
        <w:t xml:space="preserve">punto final de su </w:t>
      </w:r>
      <w:r>
        <w:t>demencia</w:t>
      </w:r>
      <w:r w:rsidR="009654D0">
        <w:t xml:space="preserve"> consciente. La páralisis cerebral irrecuperable lo reduce a una </w:t>
      </w:r>
      <w:r w:rsidR="008B15FB" w:rsidRPr="008F5875">
        <w:t xml:space="preserve">vida </w:t>
      </w:r>
      <w:r w:rsidR="009654D0">
        <w:t xml:space="preserve">semi </w:t>
      </w:r>
      <w:r w:rsidR="008B15FB" w:rsidRPr="008F5875">
        <w:t>vegetativa con ínfima expresión de consc</w:t>
      </w:r>
      <w:r w:rsidR="009654D0">
        <w:t>i</w:t>
      </w:r>
      <w:r>
        <w:t>encia, en prematura decrepitud que</w:t>
      </w:r>
      <w:r w:rsidR="009654D0">
        <w:t xml:space="preserve"> </w:t>
      </w:r>
      <w:r>
        <w:t xml:space="preserve">termina a los </w:t>
      </w:r>
      <w:r w:rsidR="008B15FB" w:rsidRPr="008F5875">
        <w:t>55 años.</w:t>
      </w:r>
    </w:p>
    <w:p w:rsidR="008B15FB" w:rsidRPr="008F5875" w:rsidRDefault="008B15FB" w:rsidP="008B15FB">
      <w:pPr>
        <w:pStyle w:val="T3"/>
      </w:pPr>
      <w:bookmarkStart w:id="3" w:name="_Toc379793679"/>
      <w:r>
        <w:t>Etiología</w:t>
      </w:r>
      <w:bookmarkEnd w:id="3"/>
    </w:p>
    <w:p w:rsidR="008B15FB" w:rsidRPr="008F5875" w:rsidRDefault="008B15FB" w:rsidP="008B15FB">
      <w:r w:rsidRPr="008F5875">
        <w:t xml:space="preserve">Sobre el </w:t>
      </w:r>
      <w:r w:rsidRPr="008F5875">
        <w:rPr>
          <w:b/>
        </w:rPr>
        <w:t xml:space="preserve">origen del mal </w:t>
      </w:r>
      <w:r w:rsidRPr="008F5875">
        <w:t xml:space="preserve">cerebral, visceral, muscular, físico y psíquico, </w:t>
      </w:r>
      <w:r w:rsidR="00A67382">
        <w:t>ya a partir</w:t>
      </w:r>
      <w:r>
        <w:t xml:space="preserve"> </w:t>
      </w:r>
      <w:r w:rsidR="00A67382">
        <w:t>su</w:t>
      </w:r>
      <w:r>
        <w:t xml:space="preserve"> infancia, </w:t>
      </w:r>
      <w:r w:rsidRPr="008F5875">
        <w:t xml:space="preserve">hay quienes no </w:t>
      </w:r>
      <w:r>
        <w:t>reconocen</w:t>
      </w:r>
      <w:r w:rsidRPr="008F5875">
        <w:t xml:space="preserve"> que sea hereditario y lo atribuyen exclusivamente a la sífilis que pudo haber contraído y de la que se pudo haber tratado </w:t>
      </w:r>
      <w:r>
        <w:t xml:space="preserve">sin remedio </w:t>
      </w:r>
      <w:r w:rsidRPr="008F5875">
        <w:t xml:space="preserve">desde su juventud, o lo atribuyen a una caída del caballo a los 22 años, o a los productos que se tomaba especialmente a partir de 1882, </w:t>
      </w:r>
      <w:r>
        <w:t xml:space="preserve">o a un ataque repentino e imprevisto en enero de 1889, </w:t>
      </w:r>
      <w:r w:rsidRPr="008F5875">
        <w:t xml:space="preserve">mientras que para otros se debe a la explosión de su genio, a sus ideas, como aducían su madre y su hermana, y algunos de sus </w:t>
      </w:r>
      <w:r>
        <w:t xml:space="preserve">devotos </w:t>
      </w:r>
      <w:r w:rsidRPr="008F5875">
        <w:t xml:space="preserve">seguidores. </w:t>
      </w:r>
      <w:r w:rsidR="00A67382">
        <w:t>A</w:t>
      </w:r>
      <w:r>
        <w:t>tendiendo a los informes médicos profesionales con que se cuenta, es d</w:t>
      </w:r>
      <w:r w:rsidRPr="008F5875">
        <w:t xml:space="preserve">ifícil </w:t>
      </w:r>
      <w:r>
        <w:t xml:space="preserve">concluir taxativamente </w:t>
      </w:r>
      <w:r w:rsidRPr="008F5875">
        <w:t xml:space="preserve">hasta qué punto </w:t>
      </w:r>
      <w:r>
        <w:t>interviene</w:t>
      </w:r>
      <w:r w:rsidRPr="008F5875">
        <w:t xml:space="preserve"> una determinación </w:t>
      </w:r>
      <w:r w:rsidRPr="008F5875">
        <w:rPr>
          <w:b/>
        </w:rPr>
        <w:t>genética</w:t>
      </w:r>
      <w:r w:rsidRPr="008F5875">
        <w:t xml:space="preserve"> implacable </w:t>
      </w:r>
      <w:r>
        <w:t xml:space="preserve">junto con una infección </w:t>
      </w:r>
      <w:r w:rsidRPr="008F5875">
        <w:t>adquirida</w:t>
      </w:r>
      <w:r>
        <w:t>,</w:t>
      </w:r>
      <w:r w:rsidRPr="008F5875">
        <w:t xml:space="preserve"> </w:t>
      </w:r>
      <w:r w:rsidR="007B172A">
        <w:t xml:space="preserve">o hasta qué punto es fruto de </w:t>
      </w:r>
      <w:r w:rsidRPr="008F5875">
        <w:t xml:space="preserve">resolución de </w:t>
      </w:r>
      <w:r w:rsidR="007B172A">
        <w:t>su</w:t>
      </w:r>
      <w:r w:rsidRPr="008F5875">
        <w:t xml:space="preserve"> voluntad </w:t>
      </w:r>
      <w:r w:rsidRPr="008F5875">
        <w:rPr>
          <w:b/>
        </w:rPr>
        <w:t>consciente</w:t>
      </w:r>
      <w:r w:rsidRPr="008F5875">
        <w:t>. Los tex</w:t>
      </w:r>
      <w:r>
        <w:t>t</w:t>
      </w:r>
      <w:r w:rsidRPr="008F5875">
        <w:t xml:space="preserve">os muestran que para él mismo son </w:t>
      </w:r>
      <w:r w:rsidRPr="0006663E">
        <w:rPr>
          <w:b/>
        </w:rPr>
        <w:t>las dos cosas</w:t>
      </w:r>
      <w:r w:rsidRPr="008F5875">
        <w:t>. Lo que no es, es ficción.</w:t>
      </w:r>
      <w:r w:rsidR="007B172A">
        <w:t xml:space="preserve"> Nietzsche es un enfermo </w:t>
      </w:r>
      <w:r w:rsidR="007B172A">
        <w:t>intermitente</w:t>
      </w:r>
      <w:r w:rsidR="007B172A">
        <w:t xml:space="preserve"> permanente.</w:t>
      </w:r>
      <w:r w:rsidRPr="008F5875">
        <w:t xml:space="preserve"> Las sanguijuelas de “Así habló Zaratustra 4” </w:t>
      </w:r>
      <w:r>
        <w:t>serán literatura</w:t>
      </w:r>
      <w:r w:rsidRPr="008F5875">
        <w:t xml:space="preserve">, pero </w:t>
      </w:r>
      <w:r>
        <w:t>lo cierto es que le chupaban la sangre en su occipucio</w:t>
      </w:r>
      <w:r w:rsidRPr="008F5875">
        <w:t xml:space="preserve">. </w:t>
      </w:r>
      <w:r>
        <w:t xml:space="preserve">Su estado de salud </w:t>
      </w:r>
      <w:r w:rsidRPr="008F5875">
        <w:t xml:space="preserve">fue de mal en peor, </w:t>
      </w:r>
      <w:r>
        <w:t>desde</w:t>
      </w:r>
      <w:r w:rsidRPr="008F5875">
        <w:t xml:space="preserve"> niño, </w:t>
      </w:r>
      <w:r>
        <w:t xml:space="preserve">luego </w:t>
      </w:r>
      <w:r w:rsidRPr="008F5875">
        <w:t xml:space="preserve">de estudiante, de profesor, de jubilado prematuro paciente vagabundo, y </w:t>
      </w:r>
      <w:r>
        <w:t>definitivamente</w:t>
      </w:r>
      <w:r w:rsidRPr="008F5875">
        <w:t xml:space="preserve"> los últimos once años de agonía</w:t>
      </w:r>
      <w:r>
        <w:t xml:space="preserve"> en brazos de las mujeres que lo criaron</w:t>
      </w:r>
      <w:r w:rsidRPr="008F5875">
        <w:t>. No deja de haber quienes propongan no tener en cuenta la situación vital en la que surgen los textos de</w:t>
      </w:r>
      <w:r>
        <w:t xml:space="preserve"> Nietzsche</w:t>
      </w:r>
      <w:r w:rsidRPr="008F5875">
        <w:t xml:space="preserve">. </w:t>
      </w:r>
      <w:r>
        <w:t>Pues a</w:t>
      </w:r>
      <w:r w:rsidRPr="008F5875">
        <w:t xml:space="preserve">ún así, los textos </w:t>
      </w:r>
      <w:r>
        <w:t>dicen</w:t>
      </w:r>
      <w:r w:rsidRPr="008F5875">
        <w:t xml:space="preserve"> por si mismos</w:t>
      </w:r>
      <w:r>
        <w:t xml:space="preserve"> que nacen de una mente</w:t>
      </w:r>
      <w:r w:rsidR="007B172A">
        <w:t xml:space="preserve"> </w:t>
      </w:r>
      <w:r>
        <w:t>enferma</w:t>
      </w:r>
      <w:r w:rsidR="007B172A">
        <w:t xml:space="preserve"> en un cuerpo enfermo</w:t>
      </w:r>
      <w:r w:rsidRPr="008F5875">
        <w:t>.</w:t>
      </w:r>
    </w:p>
    <w:p w:rsidR="008B15FB" w:rsidRPr="008F5875" w:rsidRDefault="008B15FB" w:rsidP="008B15FB">
      <w:r w:rsidRPr="008F5875">
        <w:lastRenderedPageBreak/>
        <w:t>En “Ecce homo”</w:t>
      </w:r>
      <w:r>
        <w:t xml:space="preserve"> Nietzsche </w:t>
      </w:r>
      <w:r w:rsidRPr="008F5875">
        <w:t xml:space="preserve">expresa su conciencia de ser </w:t>
      </w:r>
      <w:r w:rsidRPr="008F5875">
        <w:rPr>
          <w:b/>
        </w:rPr>
        <w:t>hombre póstumo</w:t>
      </w:r>
      <w:r w:rsidRPr="008F5875">
        <w:t xml:space="preserve">: “Porqué soy tan sabio. La suerte, el destino de mi ser único es, dicho enigmáticamente, estar </w:t>
      </w:r>
      <w:r w:rsidRPr="008F5875">
        <w:rPr>
          <w:b/>
        </w:rPr>
        <w:t>ya muerto</w:t>
      </w:r>
      <w:r w:rsidRPr="008F5875">
        <w:t xml:space="preserve"> como mi padre, mientras vivo envejeciendo como mi madre”</w:t>
      </w:r>
      <w:r>
        <w:rPr>
          <w:rStyle w:val="Refdenotaalfinal"/>
        </w:rPr>
        <w:endnoteReference w:id="2"/>
      </w:r>
      <w:r>
        <w:t xml:space="preserve">. Quien se presenta a sí mismo diciendo: </w:t>
      </w:r>
      <w:r w:rsidRPr="00922D18">
        <w:t xml:space="preserve">“Soy un hombre a medias entre </w:t>
      </w:r>
      <w:r w:rsidRPr="0006663E">
        <w:rPr>
          <w:b/>
        </w:rPr>
        <w:t>loco y cadáver</w:t>
      </w:r>
      <w:r w:rsidRPr="00922D18">
        <w:t>“</w:t>
      </w:r>
      <w:r>
        <w:rPr>
          <w:rStyle w:val="Refdenotaalfinal"/>
        </w:rPr>
        <w:endnoteReference w:id="3"/>
      </w:r>
      <w:r>
        <w:t xml:space="preserve">, proclama enfáticamente: </w:t>
      </w:r>
      <w:r w:rsidRPr="00922D18">
        <w:t>“Quiero mostrar a los hombres el sentido de su ser: es el superhombre</w:t>
      </w:r>
      <w:r>
        <w:rPr>
          <w:rStyle w:val="Refdenotaalfinal"/>
        </w:rPr>
        <w:endnoteReference w:id="4"/>
      </w:r>
      <w:r w:rsidRPr="00922D18">
        <w:t>, el hombre rayo de la nube negra”</w:t>
      </w:r>
      <w:r>
        <w:t>.</w:t>
      </w:r>
      <w:r w:rsidRPr="00D02576">
        <w:t xml:space="preserve"> </w:t>
      </w:r>
      <w:r w:rsidRPr="008F5875">
        <w:t>Precisamente en “La gaya ciencia” hace la declaración de amor a su destino: “</w:t>
      </w:r>
      <w:r w:rsidRPr="008F5875">
        <w:rPr>
          <w:b/>
        </w:rPr>
        <w:t>Amor fati¡</w:t>
      </w:r>
      <w:r w:rsidRPr="008F5875">
        <w:t>”</w:t>
      </w:r>
      <w:r>
        <w:rPr>
          <w:rStyle w:val="Refdenotaalfinal"/>
        </w:rPr>
        <w:endnoteReference w:id="5"/>
      </w:r>
      <w:r w:rsidRPr="008F5875">
        <w:t>.</w:t>
      </w:r>
    </w:p>
    <w:p w:rsidR="008B15FB" w:rsidRPr="008F5875" w:rsidRDefault="008B15FB" w:rsidP="008B15FB">
      <w:r>
        <w:rPr>
          <w:b/>
        </w:rPr>
        <w:t>En 1873</w:t>
      </w:r>
      <w:r>
        <w:t xml:space="preserve"> se da una aceleración en su</w:t>
      </w:r>
      <w:r w:rsidRPr="008F5875">
        <w:t xml:space="preserve"> ir</w:t>
      </w:r>
      <w:r>
        <w:t>reversible declive fisiológico</w:t>
      </w:r>
      <w:r w:rsidRPr="008F5875">
        <w:t>, como él mismo reconoce</w:t>
      </w:r>
      <w:r>
        <w:t xml:space="preserve"> repetidas veces</w:t>
      </w:r>
      <w:r w:rsidRPr="008F5875">
        <w:t xml:space="preserve">. En los periodos de acceso más agudo de su enfermedad cerebral produce la mayor parte de sus escritos, algunos publicados ya póstumamente por quienes se hicieron cargo de sus papeles. </w:t>
      </w:r>
      <w:r>
        <w:t>Köselitz</w:t>
      </w:r>
      <w:r w:rsidRPr="008F5875">
        <w:t>, Overbeck, y Elisabeth operan una despiadada vivisección de</w:t>
      </w:r>
      <w:r>
        <w:t xml:space="preserve"> Nietzsche. Pero los textos originales que quedan, muchos en manuscritos o mecanografiados por él personalmente, hoy también en facsímil digitalizado al alcance de los que los quieran leer, son sus textos. Y éstos son los que consideramos en este trabajo, siempre en su contexto para poder comprender el alcance que el propio autor les da.</w:t>
      </w:r>
    </w:p>
    <w:p w:rsidR="008B15FB" w:rsidRDefault="008B15FB" w:rsidP="008B15FB">
      <w:pPr>
        <w:pStyle w:val="T2"/>
      </w:pPr>
      <w:bookmarkStart w:id="4" w:name="_Toc379793680"/>
      <w:r>
        <w:t>PATOLOGÍA PSICOFÍSICA</w:t>
      </w:r>
      <w:bookmarkEnd w:id="4"/>
    </w:p>
    <w:p w:rsidR="008B15FB" w:rsidRPr="00C87044" w:rsidRDefault="008B15FB" w:rsidP="008B15FB">
      <w:pPr>
        <w:pStyle w:val="T3"/>
        <w:numPr>
          <w:ilvl w:val="0"/>
          <w:numId w:val="24"/>
        </w:numPr>
        <w:rPr>
          <w:lang w:val="es-ES_tradnl"/>
        </w:rPr>
      </w:pPr>
      <w:bookmarkStart w:id="5" w:name="_Toc379793681"/>
      <w:r w:rsidRPr="00C87044">
        <w:rPr>
          <w:lang w:val="es-ES_tradnl"/>
        </w:rPr>
        <w:t>Repercusión fisiológica</w:t>
      </w:r>
      <w:bookmarkEnd w:id="5"/>
    </w:p>
    <w:p w:rsidR="008B15FB" w:rsidRDefault="008B15FB" w:rsidP="00472B2C">
      <w:pPr>
        <w:pStyle w:val="T4"/>
        <w:numPr>
          <w:ilvl w:val="0"/>
          <w:numId w:val="26"/>
        </w:numPr>
      </w:pPr>
      <w:bookmarkStart w:id="6" w:name="_Toc379793682"/>
      <w:r>
        <w:t>Como el padre</w:t>
      </w:r>
      <w:bookmarkEnd w:id="6"/>
    </w:p>
    <w:p w:rsidR="008B15FB" w:rsidRPr="00A31876" w:rsidRDefault="008B15FB" w:rsidP="008B15FB">
      <w:r w:rsidRPr="001756D7">
        <w:t xml:space="preserve">Federico Guillermo Nietzsche (Friedrich Wilhelm Nietzsche) nace el 15 de octubre de 1844 en Röcken  (Sajonia, Alemania) y muere el 25 de agosto de 1900 en Weimar. Era el primogénito de Franziska Ohler, hija y doblemente nieta de </w:t>
      </w:r>
      <w:r>
        <w:t>clérigo</w:t>
      </w:r>
      <w:r w:rsidRPr="001756D7">
        <w:t xml:space="preserve">, casada con Karl </w:t>
      </w:r>
      <w:r w:rsidRPr="00A31876">
        <w:t xml:space="preserve">Ludwig Nietzsche, </w:t>
      </w:r>
      <w:r>
        <w:t>clérigo</w:t>
      </w:r>
      <w:r w:rsidRPr="00A31876">
        <w:t xml:space="preserve"> también e hijo</w:t>
      </w:r>
      <w:r>
        <w:t xml:space="preserve"> a su vez</w:t>
      </w:r>
      <w:r w:rsidRPr="00A31876">
        <w:t xml:space="preserve"> del </w:t>
      </w:r>
      <w:r>
        <w:t>clérigo</w:t>
      </w:r>
      <w:r w:rsidRPr="00A31876">
        <w:t xml:space="preserve"> Friedrich August Ludwig Nietzsche (1756-1826)</w:t>
      </w:r>
      <w:r w:rsidRPr="00A31876">
        <w:rPr>
          <w:rStyle w:val="Refdenotaalfinal"/>
          <w:sz w:val="18"/>
          <w:szCs w:val="18"/>
        </w:rPr>
        <w:endnoteReference w:id="6"/>
      </w:r>
      <w:r w:rsidRPr="00A31876">
        <w:t>.</w:t>
      </w:r>
    </w:p>
    <w:p w:rsidR="008B15FB" w:rsidRPr="001756D7" w:rsidRDefault="008B15FB" w:rsidP="008B15FB">
      <w:r w:rsidRPr="00A31876">
        <w:t xml:space="preserve"> “La actividad del hombre no comienza con el nacimiento, sino </w:t>
      </w:r>
      <w:r w:rsidRPr="009F64BB">
        <w:t>desde el embrión</w:t>
      </w:r>
      <w:r w:rsidRPr="00A31876">
        <w:t xml:space="preserve">, y quizá, sin que podamos decidirlo aquí, </w:t>
      </w:r>
      <w:r w:rsidRPr="009F64BB">
        <w:rPr>
          <w:b/>
          <w:color w:val="C00000"/>
        </w:rPr>
        <w:t>desde los padres y antepasados</w:t>
      </w:r>
      <w:r w:rsidRPr="00A31876">
        <w:t xml:space="preserve">”, </w:t>
      </w:r>
      <w:r>
        <w:t>afirma Nietzsche</w:t>
      </w:r>
      <w:r w:rsidRPr="00A31876">
        <w:t xml:space="preserve"> en el escrito de 1862</w:t>
      </w:r>
      <w:r w:rsidRPr="001756D7">
        <w:t xml:space="preserve">  </w:t>
      </w:r>
      <w:r>
        <w:t>de título inequívocamente esclarecedor:</w:t>
      </w:r>
      <w:r w:rsidRPr="001756D7">
        <w:t xml:space="preserve"> ‘Fatum y libre albedrío”</w:t>
      </w:r>
      <w:r w:rsidRPr="001756D7">
        <w:rPr>
          <w:rStyle w:val="Refdenotaalfinal"/>
          <w:sz w:val="18"/>
          <w:szCs w:val="18"/>
        </w:rPr>
        <w:endnoteReference w:id="7"/>
      </w:r>
      <w:r w:rsidRPr="001756D7">
        <w:t xml:space="preserve">. </w:t>
      </w:r>
    </w:p>
    <w:p w:rsidR="008B15FB" w:rsidRPr="008F5875" w:rsidRDefault="008B15FB" w:rsidP="008B15FB">
      <w:r>
        <w:t xml:space="preserve">Nietzsche </w:t>
      </w:r>
      <w:r w:rsidRPr="008F5875">
        <w:t xml:space="preserve">actúa </w:t>
      </w:r>
      <w:r>
        <w:t xml:space="preserve">y escribe convendido por los síntomas que padece, de que su enfermedad crónica permanente es </w:t>
      </w:r>
      <w:r w:rsidRPr="009F64BB">
        <w:rPr>
          <w:b/>
          <w:color w:val="C00000"/>
        </w:rPr>
        <w:t>heredada</w:t>
      </w:r>
      <w:r>
        <w:t xml:space="preserve">, y de </w:t>
      </w:r>
      <w:r w:rsidRPr="008F5875">
        <w:t>que tendrá el mismo destino</w:t>
      </w:r>
      <w:r>
        <w:t xml:space="preserve"> que su padre: </w:t>
      </w:r>
      <w:r w:rsidRPr="008F5875">
        <w:t>morir a los 35 años</w:t>
      </w:r>
      <w:r>
        <w:t>, hacia 1879, a consecuencias de su dolencia cerebral</w:t>
      </w:r>
      <w:r>
        <w:rPr>
          <w:rStyle w:val="Refdenotaalfinal"/>
        </w:rPr>
        <w:endnoteReference w:id="8"/>
      </w:r>
      <w:r w:rsidRPr="008F5875">
        <w:t>.</w:t>
      </w:r>
    </w:p>
    <w:p w:rsidR="008B15FB" w:rsidRDefault="008B15FB" w:rsidP="008B15FB">
      <w:r w:rsidRPr="008F5875">
        <w:rPr>
          <w:b/>
        </w:rPr>
        <w:t>El padre</w:t>
      </w:r>
      <w:r w:rsidRPr="008F5875">
        <w:t xml:space="preserve"> de</w:t>
      </w:r>
      <w:r>
        <w:t xml:space="preserve"> Federico Nietzsche</w:t>
      </w:r>
      <w:r w:rsidRPr="008F5875">
        <w:t xml:space="preserve">, Karl Ludwig, muere de </w:t>
      </w:r>
      <w:r>
        <w:t xml:space="preserve">lo llamado entonces </w:t>
      </w:r>
      <w:r w:rsidRPr="008F5875">
        <w:t>“reblandecimiento cerebral” (</w:t>
      </w:r>
      <w:r>
        <w:t>“</w:t>
      </w:r>
      <w:r w:rsidRPr="008F5875">
        <w:t>Gehirn</w:t>
      </w:r>
      <w:r>
        <w:softHyphen/>
      </w:r>
      <w:r w:rsidRPr="008F5875">
        <w:t>erwei</w:t>
      </w:r>
      <w:r>
        <w:softHyphen/>
      </w:r>
      <w:r w:rsidRPr="008F5875">
        <w:t>chung</w:t>
      </w:r>
      <w:r>
        <w:t>”</w:t>
      </w:r>
      <w:r w:rsidRPr="008F5875">
        <w:t xml:space="preserve">) a los 35 años, tras meses aquejado por aumento del volumen del cerebro, espasmos convulsivos, crisis nerviosas, pérdida de la vista, de la memoria y del habla. </w:t>
      </w:r>
      <w:r>
        <w:t>H</w:t>
      </w:r>
      <w:r w:rsidRPr="008F5875">
        <w:t xml:space="preserve">abía nacido en </w:t>
      </w:r>
      <w:r w:rsidRPr="00F01A74">
        <w:t>1813</w:t>
      </w:r>
      <w:r w:rsidRPr="008F5875">
        <w:t xml:space="preserve"> cuando s</w:t>
      </w:r>
      <w:r>
        <w:t>u padre, el abuelo de Federico,</w:t>
      </w:r>
      <w:r w:rsidRPr="008F5875">
        <w:t xml:space="preserve"> tenía 57 año</w:t>
      </w:r>
      <w:r>
        <w:t>s. Karl Ludwig fue</w:t>
      </w:r>
      <w:r w:rsidRPr="008F5875">
        <w:t xml:space="preserve"> preceptor en la corte </w:t>
      </w:r>
      <w:r>
        <w:t>ducal de Altenburg, que deja a los 29 años para ir de párroco a Röcken donde nace Federico.</w:t>
      </w:r>
    </w:p>
    <w:p w:rsidR="008B15FB" w:rsidRDefault="008B15FB" w:rsidP="008B15FB">
      <w:r>
        <w:t>Nietzsche miente orgullosamente sobre su filiación y se atribuye ascendencia noble polaca</w:t>
      </w:r>
      <w:r>
        <w:rPr>
          <w:rStyle w:val="Refdenotaalfinal"/>
        </w:rPr>
        <w:endnoteReference w:id="9"/>
      </w:r>
      <w:r>
        <w:t xml:space="preserve">. </w:t>
      </w:r>
      <w:r w:rsidRPr="008F5875">
        <w:t>En “Humano” precisamente con el título “Sinrazón razonable”</w:t>
      </w:r>
      <w:r>
        <w:t xml:space="preserve"> Nietzsche </w:t>
      </w:r>
      <w:r w:rsidRPr="008F5875">
        <w:t>comenta</w:t>
      </w:r>
      <w:r>
        <w:t xml:space="preserve"> el </w:t>
      </w:r>
      <w:r w:rsidRPr="008F5875">
        <w:t xml:space="preserve">que “en la madurez de la vida y del entendimiento al hombre le acomete el sentimiento de que su padre </w:t>
      </w:r>
      <w:r w:rsidRPr="009F64BB">
        <w:rPr>
          <w:b/>
          <w:color w:val="0070C0"/>
        </w:rPr>
        <w:t>no tenía derecho a engendrarlo</w:t>
      </w:r>
      <w:r>
        <w:t>”</w:t>
      </w:r>
      <w:r w:rsidRPr="008F5875">
        <w:t xml:space="preserve"> </w:t>
      </w:r>
      <w:r>
        <w:t xml:space="preserve">(“Humano 386”). </w:t>
      </w:r>
      <w:r w:rsidRPr="008F5875">
        <w:t xml:space="preserve">En </w:t>
      </w:r>
      <w:r>
        <w:t xml:space="preserve">el apartado 73 “Santa crueldad” de </w:t>
      </w:r>
      <w:r w:rsidRPr="008F5875">
        <w:t>“La gaya ciencia”</w:t>
      </w:r>
      <w:r>
        <w:t xml:space="preserve"> </w:t>
      </w:r>
      <w:r w:rsidRPr="008F5875">
        <w:t xml:space="preserve">emplea expresiones </w:t>
      </w:r>
      <w:r>
        <w:t xml:space="preserve">que recuerdan la situación vivida a los cuatro años con </w:t>
      </w:r>
      <w:r w:rsidRPr="008F5875">
        <w:t>su hermanito muerto en los brazos de su padre</w:t>
      </w:r>
      <w:r>
        <w:rPr>
          <w:rStyle w:val="Refdenotaalfinal"/>
        </w:rPr>
        <w:endnoteReference w:id="10"/>
      </w:r>
      <w:r w:rsidRPr="008F5875">
        <w:t xml:space="preserve">. “Mátalo”, dijo el santo con voz terrible, “mátalo y llévalo en tus brazos durante tres días y tres noches para que te acuerdes de que no tienes que volver a engendrar un niño si </w:t>
      </w:r>
      <w:r w:rsidRPr="009F64BB">
        <w:rPr>
          <w:b/>
          <w:color w:val="0070C0"/>
        </w:rPr>
        <w:t>no es tu tiempo de engendrarlo</w:t>
      </w:r>
      <w:r w:rsidRPr="008F5875">
        <w:t>”</w:t>
      </w:r>
      <w:r>
        <w:t>…</w:t>
      </w:r>
      <w:r w:rsidRPr="008F5875">
        <w:t>Y “el santo” prosigue: “¿No es más cruel que viva?”</w:t>
      </w:r>
      <w:r w:rsidRPr="0041218D">
        <w:t xml:space="preserve">. </w:t>
      </w:r>
      <w:r w:rsidRPr="008F5875">
        <w:t>El padre de Federico nació cuando su padre tenía 57 años.</w:t>
      </w:r>
      <w:r>
        <w:t xml:space="preserve"> Nietzsche </w:t>
      </w:r>
      <w:r w:rsidRPr="008F5875">
        <w:lastRenderedPageBreak/>
        <w:t xml:space="preserve">ironiza </w:t>
      </w:r>
      <w:r>
        <w:t xml:space="preserve">con su tacto cruel </w:t>
      </w:r>
      <w:r w:rsidRPr="008F5875">
        <w:t xml:space="preserve">sobre el minuto de vida del hijo de Lessing </w:t>
      </w:r>
      <w:r>
        <w:t>en el inicio</w:t>
      </w:r>
      <w:r w:rsidRPr="008F5875">
        <w:t xml:space="preserve"> de “Sobre verdad y mentira”.</w:t>
      </w:r>
      <w:r>
        <w:t xml:space="preserve"> </w:t>
      </w:r>
    </w:p>
    <w:p w:rsidR="008B15FB" w:rsidRDefault="008B15FB" w:rsidP="008B15FB">
      <w:r>
        <w:t xml:space="preserve">“Cuando en muchísimos casos el primer hijo de un matrimonio ofrece una razón suficiente para </w:t>
      </w:r>
      <w:r w:rsidRPr="009F64BB">
        <w:rPr>
          <w:b/>
          <w:color w:val="0070C0"/>
        </w:rPr>
        <w:t>no traer más niños al mundo</w:t>
      </w:r>
      <w:r>
        <w:t>, sin embargo no se disuelve el matrimonio, sino que a pesar de los inconvenientes se confirma! ¡Qué estrechez de miras!”</w:t>
      </w:r>
      <w:r>
        <w:rPr>
          <w:rStyle w:val="Refdenotaalfinal"/>
        </w:rPr>
        <w:endnoteReference w:id="11"/>
      </w:r>
      <w:r>
        <w:t>.</w:t>
      </w:r>
    </w:p>
    <w:p w:rsidR="008B15FB" w:rsidRPr="00B81594" w:rsidRDefault="008B15FB" w:rsidP="008B15FB">
      <w:pPr>
        <w:rPr>
          <w:noProof w:val="0"/>
          <w:sz w:val="24"/>
          <w:szCs w:val="24"/>
          <w:lang w:eastAsia="en-US"/>
        </w:rPr>
      </w:pPr>
      <w:r>
        <w:t xml:space="preserve">Desde el internado de Pforta en 1862 se le envía a casa como enfermo con este diagnóstico: “Nietzsche es un hombre pletórico y rechoncho con una sorpendente mirada fija, miope y con dolores de cabeza muy frecuentes. Su padre murió de reblandecimiento cerebral, y engendrado en la vejez; el hijo (fue engendrado) cuando el padre ya estaba enfermo. Todavía no son visibles síntomas graves, pero es </w:t>
      </w:r>
      <w:r w:rsidRPr="009F64BB">
        <w:rPr>
          <w:b/>
          <w:color w:val="C00000"/>
        </w:rPr>
        <w:t>necesario tener precaución con los antecedentes</w:t>
      </w:r>
      <w:r w:rsidRPr="00B81594">
        <w:t>”</w:t>
      </w:r>
      <w:r>
        <w:rPr>
          <w:rStyle w:val="Refdenotaalfinal"/>
        </w:rPr>
        <w:endnoteReference w:id="12"/>
      </w:r>
      <w:r w:rsidRPr="00B81594">
        <w:t xml:space="preserve">.  </w:t>
      </w:r>
    </w:p>
    <w:p w:rsidR="008B15FB" w:rsidRPr="00613FA3" w:rsidRDefault="008B15FB" w:rsidP="008B15FB">
      <w:pPr>
        <w:rPr>
          <w:noProof w:val="0"/>
          <w:lang w:eastAsia="en-US"/>
        </w:rPr>
      </w:pPr>
      <w:r w:rsidRPr="008F5875">
        <w:t xml:space="preserve">En 1868 reconocía </w:t>
      </w:r>
      <w:r>
        <w:t xml:space="preserve">él mismo </w:t>
      </w:r>
      <w:r w:rsidRPr="008F5875">
        <w:t xml:space="preserve">sobre su situación </w:t>
      </w:r>
      <w:r>
        <w:t>de</w:t>
      </w:r>
      <w:r w:rsidRPr="008F5875">
        <w:t xml:space="preserve"> orfandad al ir a Pforta:</w:t>
      </w:r>
      <w:r>
        <w:t xml:space="preserve"> </w:t>
      </w:r>
      <w:r w:rsidRPr="008F5875">
        <w:t xml:space="preserve">”En línea general tuve que asumir mi educación. Mi </w:t>
      </w:r>
      <w:r w:rsidRPr="00572366">
        <w:rPr>
          <w:b/>
          <w:color w:val="0070C0"/>
        </w:rPr>
        <w:t>padre</w:t>
      </w:r>
      <w:r w:rsidRPr="008F5875">
        <w:rPr>
          <w:b/>
        </w:rPr>
        <w:t xml:space="preserve">… </w:t>
      </w:r>
      <w:r w:rsidRPr="00572366">
        <w:rPr>
          <w:b/>
          <w:color w:val="0070C0"/>
        </w:rPr>
        <w:t>murió demasiado pronto</w:t>
      </w:r>
      <w:r w:rsidRPr="008F5875">
        <w:t xml:space="preserve">”. </w:t>
      </w:r>
      <w:r w:rsidRPr="00860451">
        <w:rPr>
          <w:b/>
        </w:rPr>
        <w:t>Carecí</w:t>
      </w:r>
      <w:r w:rsidRPr="00860451">
        <w:t xml:space="preserve"> de la firmeza y dirección superior de una inteligenica masculina”. </w:t>
      </w:r>
      <w:r w:rsidRPr="00613FA3">
        <w:t>Hasta entonces había convivido con seis mujeres</w:t>
      </w:r>
      <w:r>
        <w:rPr>
          <w:rStyle w:val="Refdenotaalfinal"/>
          <w:lang w:val="de-DE"/>
        </w:rPr>
        <w:endnoteReference w:id="13"/>
      </w:r>
      <w:r w:rsidRPr="00613FA3">
        <w:t>.</w:t>
      </w:r>
      <w:r>
        <w:t xml:space="preserve"> Y acabaría sus once años de postración insconsciente atendido por tres de ellas.</w:t>
      </w:r>
      <w:r w:rsidRPr="00613FA3">
        <w:rPr>
          <w:noProof w:val="0"/>
          <w:lang w:eastAsia="en-US"/>
        </w:rPr>
        <w:t xml:space="preserve"> </w:t>
      </w:r>
    </w:p>
    <w:p w:rsidR="008B15FB" w:rsidRDefault="008B15FB" w:rsidP="008B15FB">
      <w:pPr>
        <w:rPr>
          <w:b/>
        </w:rPr>
      </w:pPr>
      <w:r w:rsidRPr="008F5875">
        <w:t xml:space="preserve">El 18 de enero de 1876 </w:t>
      </w:r>
      <w:r>
        <w:t>Nietzsche comenta a Gersdorff los malos presagios que le acucian sobre su</w:t>
      </w:r>
      <w:r w:rsidRPr="008F5875">
        <w:t xml:space="preserve"> “colapso total”: „</w:t>
      </w:r>
      <w:r w:rsidRPr="00572366">
        <w:rPr>
          <w:b/>
          <w:color w:val="0070C0"/>
        </w:rPr>
        <w:t>Mi</w:t>
      </w:r>
      <w:r w:rsidRPr="008F5875">
        <w:rPr>
          <w:b/>
        </w:rPr>
        <w:t xml:space="preserve"> </w:t>
      </w:r>
      <w:r w:rsidRPr="00572366">
        <w:rPr>
          <w:b/>
          <w:color w:val="0070C0"/>
        </w:rPr>
        <w:t>padre</w:t>
      </w:r>
      <w:r w:rsidRPr="008F5875">
        <w:t xml:space="preserve"> murió a los 36 años de inflamación cerebral, es posible que conmigo vaya </w:t>
      </w:r>
      <w:r w:rsidRPr="009F64BB">
        <w:rPr>
          <w:b/>
          <w:color w:val="C00000"/>
        </w:rPr>
        <w:t>más rápido</w:t>
      </w:r>
      <w:r w:rsidRPr="008F5875">
        <w:t>”</w:t>
      </w:r>
      <w:r>
        <w:rPr>
          <w:rStyle w:val="Refdenotaalfinal"/>
        </w:rPr>
        <w:endnoteReference w:id="14"/>
      </w:r>
      <w:r w:rsidRPr="008F5875">
        <w:t>.</w:t>
      </w:r>
      <w:r w:rsidRPr="008F5875">
        <w:rPr>
          <w:b/>
        </w:rPr>
        <w:t xml:space="preserve"> </w:t>
      </w:r>
    </w:p>
    <w:p w:rsidR="008B15FB" w:rsidRDefault="008B15FB" w:rsidP="008B15FB">
      <w:r w:rsidRPr="008F5875">
        <w:t xml:space="preserve">14 de enero de 1880 a Malwida. „Después de unos amagos se me aproximó el </w:t>
      </w:r>
      <w:r w:rsidRPr="009F64BB">
        <w:rPr>
          <w:b/>
          <w:color w:val="0070C0"/>
        </w:rPr>
        <w:t>infarto cerebral</w:t>
      </w:r>
      <w:r w:rsidRPr="009F64BB">
        <w:rPr>
          <w:color w:val="0070C0"/>
        </w:rPr>
        <w:t xml:space="preserve"> </w:t>
      </w:r>
      <w:r w:rsidRPr="008F5875">
        <w:t xml:space="preserve">lo suficiente como para </w:t>
      </w:r>
      <w:r w:rsidRPr="009F64BB">
        <w:rPr>
          <w:b/>
          <w:color w:val="C00000"/>
        </w:rPr>
        <w:t>esperar…</w:t>
      </w:r>
      <w:r w:rsidRPr="008F5875">
        <w:t>Pienso haber realizado mi obra de vida como uno que no dispone de tiempo”</w:t>
      </w:r>
      <w:r>
        <w:rPr>
          <w:rStyle w:val="Refdenotaalfinal"/>
        </w:rPr>
        <w:endnoteReference w:id="15"/>
      </w:r>
      <w:r w:rsidRPr="008F5875">
        <w:t xml:space="preserve">. </w:t>
      </w:r>
    </w:p>
    <w:p w:rsidR="008B15FB" w:rsidRPr="00860451" w:rsidRDefault="008B15FB" w:rsidP="008B15FB">
      <w:pPr>
        <w:rPr>
          <w:noProof w:val="0"/>
          <w:lang w:eastAsia="en-US"/>
        </w:rPr>
      </w:pPr>
      <w:r w:rsidRPr="008F5875">
        <w:t xml:space="preserve">En agosto de 1883 </w:t>
      </w:r>
      <w:r>
        <w:t>confiesa</w:t>
      </w:r>
      <w:r w:rsidRPr="008F5875">
        <w:t xml:space="preserve"> a Köselitz el temor a terminar en la </w:t>
      </w:r>
      <w:r w:rsidRPr="00572366">
        <w:rPr>
          <w:b/>
          <w:color w:val="0070C0"/>
        </w:rPr>
        <w:t>locura</w:t>
      </w:r>
      <w:r w:rsidRPr="008F5875">
        <w:t xml:space="preserve">, refiriéndose </w:t>
      </w:r>
      <w:r>
        <w:t xml:space="preserve">también </w:t>
      </w:r>
      <w:r w:rsidRPr="008F5875">
        <w:t>a la causa de la muerte de su padre</w:t>
      </w:r>
      <w:r>
        <w:rPr>
          <w:rStyle w:val="Refdenotaalfinal"/>
        </w:rPr>
        <w:endnoteReference w:id="16"/>
      </w:r>
      <w:r w:rsidRPr="008F5875">
        <w:t xml:space="preserve">. </w:t>
      </w:r>
    </w:p>
    <w:p w:rsidR="008B15FB" w:rsidRPr="008F5875" w:rsidRDefault="008B15FB" w:rsidP="008B15FB">
      <w:pPr>
        <w:rPr>
          <w:lang w:eastAsia="en-US"/>
        </w:rPr>
      </w:pPr>
      <w:r w:rsidRPr="008F5875">
        <w:t xml:space="preserve">Fräulein </w:t>
      </w:r>
      <w:r w:rsidRPr="008F5875">
        <w:rPr>
          <w:b/>
        </w:rPr>
        <w:t xml:space="preserve">Resa von </w:t>
      </w:r>
      <w:r w:rsidRPr="005E13D3">
        <w:rPr>
          <w:b/>
        </w:rPr>
        <w:t>Schirnhofer</w:t>
      </w:r>
      <w:r w:rsidRPr="008F5875">
        <w:t xml:space="preserve"> </w:t>
      </w:r>
      <w:r>
        <w:t xml:space="preserve">el 18 de agosto de 1884 </w:t>
      </w:r>
      <w:r w:rsidRPr="008F5875">
        <w:t>en Engadin, comparte con Clara W</w:t>
      </w:r>
      <w:r>
        <w:t>ildenow “los negros presagios” e</w:t>
      </w:r>
      <w:r w:rsidRPr="008F5875">
        <w:t>l habérsele revelado “</w:t>
      </w:r>
      <w:r w:rsidRPr="00EC4FC4">
        <w:rPr>
          <w:b/>
          <w:color w:val="FF0000"/>
        </w:rPr>
        <w:t>un otro Nietzsche”:</w:t>
      </w:r>
      <w:r w:rsidRPr="00EC4FC4">
        <w:rPr>
          <w:color w:val="FF0000"/>
        </w:rPr>
        <w:t xml:space="preserve"> </w:t>
      </w:r>
      <w:r w:rsidRPr="008F5875">
        <w:rPr>
          <w:noProof w:val="0"/>
          <w:lang w:eastAsia="en-US"/>
        </w:rPr>
        <w:t xml:space="preserve">„Me clavó sus grandes ojos oscuros, </w:t>
      </w:r>
      <w:r>
        <w:rPr>
          <w:noProof w:val="0"/>
          <w:lang w:eastAsia="en-US"/>
        </w:rPr>
        <w:t xml:space="preserve">y </w:t>
      </w:r>
      <w:r w:rsidRPr="008F5875">
        <w:rPr>
          <w:noProof w:val="0"/>
          <w:lang w:eastAsia="en-US"/>
        </w:rPr>
        <w:t xml:space="preserve">angustiado se dirige a mí con su voz queda e inquietante intensidad: “¿No cree Ud. que este estado es un síntoma de </w:t>
      </w:r>
      <w:r w:rsidRPr="00A31876">
        <w:rPr>
          <w:b/>
          <w:noProof w:val="0"/>
          <w:color w:val="0070C0"/>
          <w:lang w:eastAsia="en-US"/>
        </w:rPr>
        <w:t>locura</w:t>
      </w:r>
      <w:r w:rsidRPr="00572366">
        <w:rPr>
          <w:b/>
          <w:noProof w:val="0"/>
          <w:color w:val="0070C0"/>
          <w:lang w:eastAsia="en-US"/>
        </w:rPr>
        <w:t xml:space="preserve"> incipiente</w:t>
      </w:r>
      <w:r w:rsidRPr="00572366">
        <w:rPr>
          <w:noProof w:val="0"/>
          <w:color w:val="0070C0"/>
          <w:lang w:eastAsia="en-US"/>
        </w:rPr>
        <w:t>?</w:t>
      </w:r>
      <w:r w:rsidRPr="00572366">
        <w:rPr>
          <w:b/>
          <w:noProof w:val="0"/>
          <w:color w:val="0070C0"/>
          <w:lang w:eastAsia="en-US"/>
        </w:rPr>
        <w:t xml:space="preserve"> Mi padre </w:t>
      </w:r>
      <w:r w:rsidRPr="00864A5F">
        <w:rPr>
          <w:b/>
          <w:noProof w:val="0"/>
          <w:color w:val="0070C0"/>
          <w:lang w:eastAsia="en-US"/>
        </w:rPr>
        <w:t>murió de enfermedad cerebral</w:t>
      </w:r>
      <w:r w:rsidRPr="008F5875">
        <w:rPr>
          <w:b/>
          <w:noProof w:val="0"/>
          <w:lang w:eastAsia="en-US"/>
        </w:rPr>
        <w:t xml:space="preserve">. </w:t>
      </w:r>
      <w:r w:rsidRPr="008F5875">
        <w:rPr>
          <w:noProof w:val="0"/>
          <w:lang w:eastAsia="en-US"/>
        </w:rPr>
        <w:t>Conmocionada por tan inesperada pregunta, me vinieron todo tipo de pensamientos a la cabeza</w:t>
      </w:r>
      <w:r w:rsidRPr="008F5875">
        <w:rPr>
          <w:b/>
          <w:noProof w:val="0"/>
          <w:lang w:eastAsia="en-US"/>
        </w:rPr>
        <w:t>”</w:t>
      </w:r>
      <w:r>
        <w:rPr>
          <w:rStyle w:val="Refdenotaalfinal"/>
          <w:b/>
          <w:noProof w:val="0"/>
          <w:lang w:eastAsia="en-US"/>
        </w:rPr>
        <w:endnoteReference w:id="17"/>
      </w:r>
      <w:r w:rsidRPr="008F5875">
        <w:rPr>
          <w:noProof w:val="0"/>
          <w:lang w:eastAsia="en-US"/>
        </w:rPr>
        <w:t xml:space="preserve">. </w:t>
      </w:r>
    </w:p>
    <w:p w:rsidR="008B15FB" w:rsidRPr="00860451" w:rsidRDefault="008B15FB" w:rsidP="008B15FB">
      <w:pPr>
        <w:rPr>
          <w:noProof w:val="0"/>
          <w:lang w:eastAsia="en-US"/>
        </w:rPr>
      </w:pPr>
      <w:r w:rsidRPr="008F5875">
        <w:t>El 4 de julio de 1888 reconoce a Overbeck desde Sils</w:t>
      </w:r>
      <w:r>
        <w:t xml:space="preserve"> refiriéndose a 1870-79</w:t>
      </w:r>
      <w:r w:rsidRPr="008F5875">
        <w:t>. “Fue la malísima época de Basilea</w:t>
      </w:r>
      <w:r>
        <w:t>,</w:t>
      </w:r>
      <w:r w:rsidRPr="008F5875">
        <w:t xml:space="preserve"> y no fue distinto después de Basilea</w:t>
      </w:r>
      <w:r>
        <w:t>. S</w:t>
      </w:r>
      <w:r w:rsidRPr="008F5875">
        <w:t>ólo que yo tenía una ignorancia total de que era más un destino, y me hacía mirar por los médicos de males locales. No me duele la cabeza ni el estómago, sino que sufro la pres</w:t>
      </w:r>
      <w:r>
        <w:t xml:space="preserve">ión de un agotamiento nervioso, </w:t>
      </w:r>
      <w:r w:rsidRPr="008F5875">
        <w:t>en parte</w:t>
      </w:r>
      <w:r>
        <w:t xml:space="preserve"> </w:t>
      </w:r>
      <w:r w:rsidRPr="00572366">
        <w:rPr>
          <w:b/>
          <w:color w:val="0070C0"/>
        </w:rPr>
        <w:t>heredado de mi padre</w:t>
      </w:r>
      <w:r w:rsidRPr="008F5875">
        <w:t xml:space="preserve">, que murió como consecuencia de un completo debilitamiento de fuerza vital, y en parte es </w:t>
      </w:r>
      <w:r w:rsidRPr="00572366">
        <w:rPr>
          <w:b/>
          <w:color w:val="0070C0"/>
        </w:rPr>
        <w:t>adquirido</w:t>
      </w:r>
      <w:r>
        <w:t>”</w:t>
      </w:r>
      <w:r>
        <w:rPr>
          <w:rStyle w:val="Refdenotaalfinal"/>
        </w:rPr>
        <w:endnoteReference w:id="18"/>
      </w:r>
      <w:r>
        <w:t>.</w:t>
      </w:r>
    </w:p>
    <w:p w:rsidR="008B15FB" w:rsidRDefault="008B15FB" w:rsidP="008B15FB">
      <w:pPr>
        <w:rPr>
          <w:b/>
          <w:i/>
        </w:rPr>
      </w:pPr>
      <w:r w:rsidRPr="008F5875">
        <w:rPr>
          <w:lang w:eastAsia="en-US"/>
        </w:rPr>
        <w:t>En “Ecce homo” 1888</w:t>
      </w:r>
      <w:r>
        <w:rPr>
          <w:lang w:eastAsia="en-US"/>
        </w:rPr>
        <w:t>, concretamente</w:t>
      </w:r>
      <w:r w:rsidRPr="008F5875">
        <w:rPr>
          <w:lang w:eastAsia="en-US"/>
        </w:rPr>
        <w:t xml:space="preserve"> sobre s</w:t>
      </w:r>
      <w:r>
        <w:rPr>
          <w:lang w:eastAsia="en-US"/>
        </w:rPr>
        <w:t xml:space="preserve">u </w:t>
      </w:r>
      <w:r w:rsidRPr="008F5875">
        <w:rPr>
          <w:lang w:eastAsia="en-US"/>
        </w:rPr>
        <w:t xml:space="preserve"> situación en</w:t>
      </w:r>
      <w:r>
        <w:rPr>
          <w:lang w:eastAsia="en-US"/>
        </w:rPr>
        <w:t xml:space="preserve"> </w:t>
      </w:r>
      <w:r w:rsidRPr="008F5875">
        <w:rPr>
          <w:lang w:eastAsia="en-US"/>
        </w:rPr>
        <w:t>1878</w:t>
      </w:r>
      <w:r>
        <w:rPr>
          <w:lang w:eastAsia="en-US"/>
        </w:rPr>
        <w:t>,</w:t>
      </w:r>
      <w:r w:rsidRPr="008F5875">
        <w:rPr>
          <w:lang w:eastAsia="en-US"/>
        </w:rPr>
        <w:t xml:space="preserve"> el tiempo de “Humano, demasiado humano”</w:t>
      </w:r>
      <w:r>
        <w:rPr>
          <w:lang w:eastAsia="en-US"/>
        </w:rPr>
        <w:t xml:space="preserve">, </w:t>
      </w:r>
      <w:r w:rsidRPr="008F5875">
        <w:rPr>
          <w:lang w:eastAsia="en-US"/>
        </w:rPr>
        <w:t xml:space="preserve">cuando </w:t>
      </w:r>
      <w:r>
        <w:rPr>
          <w:lang w:eastAsia="en-US"/>
        </w:rPr>
        <w:t>se ve segregado de la</w:t>
      </w:r>
      <w:r w:rsidRPr="008F5875">
        <w:rPr>
          <w:lang w:eastAsia="en-US"/>
        </w:rPr>
        <w:t xml:space="preserve"> vida social con Wagner, y </w:t>
      </w:r>
      <w:r>
        <w:rPr>
          <w:lang w:eastAsia="en-US"/>
        </w:rPr>
        <w:t>entra en una soledad progresiva:</w:t>
      </w:r>
      <w:r w:rsidRPr="008F5875">
        <w:rPr>
          <w:lang w:eastAsia="en-US"/>
        </w:rPr>
        <w:t xml:space="preserve"> „No me puedo sorprender más de que en el preciso momento me viniera a ayudar esa </w:t>
      </w:r>
      <w:r w:rsidRPr="009F64BB">
        <w:rPr>
          <w:b/>
          <w:color w:val="0070C0"/>
          <w:lang w:eastAsia="en-US"/>
        </w:rPr>
        <w:t xml:space="preserve">mala herencia por parte de mi </w:t>
      </w:r>
      <w:r w:rsidRPr="00572366">
        <w:rPr>
          <w:b/>
          <w:color w:val="0070C0"/>
          <w:lang w:eastAsia="en-US"/>
        </w:rPr>
        <w:t>padre</w:t>
      </w:r>
      <w:r w:rsidRPr="008F5875">
        <w:rPr>
          <w:lang w:eastAsia="en-US"/>
        </w:rPr>
        <w:t xml:space="preserve">, en el fondo ¡una predestinación a una </w:t>
      </w:r>
      <w:r w:rsidRPr="008F5875">
        <w:rPr>
          <w:b/>
          <w:lang w:eastAsia="en-US"/>
        </w:rPr>
        <w:t>muerte prematura</w:t>
      </w:r>
      <w:r w:rsidRPr="008F5875">
        <w:rPr>
          <w:lang w:eastAsia="en-US"/>
        </w:rPr>
        <w:t>!</w:t>
      </w:r>
      <w:r>
        <w:rPr>
          <w:rStyle w:val="Refdenotaalfinal"/>
          <w:lang w:eastAsia="en-US"/>
        </w:rPr>
        <w:endnoteReference w:id="19"/>
      </w:r>
      <w:r w:rsidRPr="008F5875">
        <w:rPr>
          <w:b/>
          <w:i/>
        </w:rPr>
        <w:t xml:space="preserve"> </w:t>
      </w:r>
    </w:p>
    <w:p w:rsidR="008B15FB" w:rsidRDefault="008B15FB" w:rsidP="008B15FB">
      <w:r w:rsidRPr="008F5875">
        <w:t>El 10 de abril 1888 a Brandes le cuenta que en 1882 se recuperó de una debilidad extrema al cumplir los 35 años: “</w:t>
      </w:r>
      <w:r w:rsidRPr="00572366">
        <w:rPr>
          <w:b/>
          <w:color w:val="0070C0"/>
        </w:rPr>
        <w:t>mi</w:t>
      </w:r>
      <w:r w:rsidRPr="008F5875">
        <w:rPr>
          <w:b/>
        </w:rPr>
        <w:t xml:space="preserve"> </w:t>
      </w:r>
      <w:r w:rsidRPr="00572366">
        <w:rPr>
          <w:b/>
          <w:color w:val="0070C0"/>
        </w:rPr>
        <w:t>padre</w:t>
      </w:r>
      <w:r w:rsidRPr="008F5875">
        <w:t xml:space="preserve"> murió muy joven, el año exacto en el que e</w:t>
      </w:r>
      <w:r>
        <w:t>stuve más próximo a la muerte [1879]”</w:t>
      </w:r>
      <w:r>
        <w:rPr>
          <w:rStyle w:val="Refdenotaalfinal"/>
        </w:rPr>
        <w:endnoteReference w:id="20"/>
      </w:r>
      <w:r>
        <w:t>.</w:t>
      </w:r>
    </w:p>
    <w:p w:rsidR="008B15FB" w:rsidRDefault="008B15FB" w:rsidP="00472B2C">
      <w:pPr>
        <w:pStyle w:val="T4"/>
      </w:pPr>
      <w:bookmarkStart w:id="7" w:name="_Toc379793683"/>
      <w:r w:rsidRPr="008F5875">
        <w:lastRenderedPageBreak/>
        <w:t xml:space="preserve">Enfermedad </w:t>
      </w:r>
      <w:r>
        <w:t>cerebral progresiva</w:t>
      </w:r>
      <w:r>
        <w:rPr>
          <w:rStyle w:val="Refdenotaalfinal"/>
        </w:rPr>
        <w:endnoteReference w:id="21"/>
      </w:r>
      <w:bookmarkEnd w:id="7"/>
    </w:p>
    <w:p w:rsidR="008B15FB" w:rsidRPr="005F6791" w:rsidRDefault="008B15FB" w:rsidP="008B15FB">
      <w:r>
        <w:t xml:space="preserve">Desde niño Nietzsche padece dolores de cabeza, que no comienzan a los 26 años como dice por ejemplo Lou-Salomé. </w:t>
      </w:r>
      <w:r w:rsidRPr="00B81594">
        <w:t>Desde 1856 hay informes de dolencia cerebral, que son aceleradamente intermitentes desde 1861, “continuos”, dice el mismo Nietzsche</w:t>
      </w:r>
      <w:r>
        <w:rPr>
          <w:rStyle w:val="Refdenotaalfinal"/>
          <w:lang w:val="de-DE"/>
        </w:rPr>
        <w:endnoteReference w:id="22"/>
      </w:r>
      <w:r>
        <w:t>.</w:t>
      </w:r>
    </w:p>
    <w:p w:rsidR="008B15FB" w:rsidRDefault="008B15FB" w:rsidP="008B15FB">
      <w:r>
        <w:t xml:space="preserve">Inmediatamente antes de las fechas en las que se supone pudo haber contraído la sífilis, escribe desde la casa familiar a Mushacke hablando de su mal estado de salud: </w:t>
      </w:r>
      <w:r w:rsidRPr="00A70EDB">
        <w:t xml:space="preserve">„Aún no se </w:t>
      </w:r>
      <w:r>
        <w:t>ha calmado</w:t>
      </w:r>
      <w:r w:rsidRPr="00A70EDB">
        <w:t xml:space="preserve"> la </w:t>
      </w:r>
      <w:r w:rsidRPr="00B81594">
        <w:rPr>
          <w:b/>
          <w:color w:val="0070C0"/>
        </w:rPr>
        <w:t>irritabilidad nerviosa</w:t>
      </w:r>
      <w:r w:rsidRPr="00A70EDB">
        <w:t>“</w:t>
      </w:r>
      <w:r>
        <w:rPr>
          <w:rStyle w:val="Refdenotaalfinal"/>
        </w:rPr>
        <w:endnoteReference w:id="23"/>
      </w:r>
      <w:r w:rsidRPr="00A70EDB">
        <w:t xml:space="preserve">. </w:t>
      </w:r>
      <w:r>
        <w:t xml:space="preserve"> Cuando estaba predisponiéndose para iniciar su profesorado en Basilea escribe desde la casa de su madre:</w:t>
      </w:r>
      <w:r w:rsidRPr="008F5875">
        <w:t xml:space="preserve"> „Mi deseo de reaparecer en el campo de batalla no se ha realizado; estaba demasiado atacado y aún sufro frecuentes </w:t>
      </w:r>
      <w:r w:rsidRPr="00572366">
        <w:rPr>
          <w:b/>
          <w:color w:val="0070C0"/>
        </w:rPr>
        <w:t>crisis nerviosas</w:t>
      </w:r>
      <w:r w:rsidRPr="00572366">
        <w:rPr>
          <w:color w:val="0070C0"/>
        </w:rPr>
        <w:t xml:space="preserve"> </w:t>
      </w:r>
      <w:r w:rsidRPr="008F5875">
        <w:t xml:space="preserve">y súbita debilidad, estados que me impiden todas mis ocupaciones extraordinarias y un cierto equilibrio y gran serenidad para complir con la obligación. </w:t>
      </w:r>
      <w:r w:rsidRPr="005845AA">
        <w:t>Todo lo recuperaré en mi actividad invernal”</w:t>
      </w:r>
      <w:r>
        <w:rPr>
          <w:rStyle w:val="Refdenotaalfinal"/>
          <w:lang w:val="de-DE"/>
        </w:rPr>
        <w:endnoteReference w:id="24"/>
      </w:r>
      <w:r w:rsidRPr="005845AA">
        <w:t xml:space="preserve">. </w:t>
      </w:r>
    </w:p>
    <w:p w:rsidR="008B15FB" w:rsidRPr="00572366" w:rsidRDefault="008B15FB" w:rsidP="008B15FB">
      <w:r>
        <w:t>Ya d</w:t>
      </w:r>
      <w:r w:rsidRPr="008F5875">
        <w:t xml:space="preserve">esde Basilea </w:t>
      </w:r>
      <w:r>
        <w:t xml:space="preserve">en junio de 1874 </w:t>
      </w:r>
      <w:r w:rsidRPr="008F5875">
        <w:t xml:space="preserve">escribe a Gersdorff sobre sus dolores de cabeza, y vómitos de sangre: „He pasado una mala racha y lo mismo </w:t>
      </w:r>
      <w:r w:rsidRPr="00666C8A">
        <w:rPr>
          <w:b/>
          <w:color w:val="0070C0"/>
        </w:rPr>
        <w:t>va a ser peor</w:t>
      </w:r>
      <w:r w:rsidRPr="00666C8A">
        <w:rPr>
          <w:color w:val="0070C0"/>
        </w:rPr>
        <w:t xml:space="preserve"> </w:t>
      </w:r>
      <w:r w:rsidRPr="008F5875">
        <w:t xml:space="preserve">en el futuro”…”parecía querer </w:t>
      </w:r>
      <w:r w:rsidRPr="00666C8A">
        <w:rPr>
          <w:b/>
          <w:color w:val="0070C0"/>
        </w:rPr>
        <w:t>detenerse la máquina</w:t>
      </w:r>
      <w:r w:rsidRPr="00666C8A">
        <w:rPr>
          <w:color w:val="0070C0"/>
        </w:rPr>
        <w:t xml:space="preserve"> </w:t>
      </w:r>
      <w:r w:rsidRPr="008F5875">
        <w:t>y no niego que algunas veces hu</w:t>
      </w:r>
      <w:r>
        <w:t>biera deseado que lo hiciera”…</w:t>
      </w:r>
      <w:r>
        <w:rPr>
          <w:rStyle w:val="Refdenotaalfinal"/>
        </w:rPr>
        <w:endnoteReference w:id="25"/>
      </w:r>
      <w:r>
        <w:t>.</w:t>
      </w:r>
    </w:p>
    <w:p w:rsidR="008B15FB" w:rsidRPr="008F5875" w:rsidRDefault="008B15FB" w:rsidP="008B15FB">
      <w:r>
        <w:t>El verano siguiente a Fr.Baumgartner comenta una aplicación más molesta aún que las ventosas en el cuello: “</w:t>
      </w:r>
      <w:r w:rsidRPr="008F5875">
        <w:t xml:space="preserve">Hoy me ponen sanguijuelas en la </w:t>
      </w:r>
      <w:r w:rsidRPr="00141862">
        <w:rPr>
          <w:b/>
          <w:color w:val="0070C0"/>
        </w:rPr>
        <w:t>cabeza</w:t>
      </w:r>
      <w:r w:rsidRPr="008F5875">
        <w:t>”. Y a Gersdorff: “La excesiva acidez del estómago depende del cerebro y</w:t>
      </w:r>
      <w:r>
        <w:t xml:space="preserve"> de los </w:t>
      </w:r>
      <w:r w:rsidRPr="00141862">
        <w:rPr>
          <w:b/>
          <w:color w:val="0070C0"/>
        </w:rPr>
        <w:t>nervios</w:t>
      </w:r>
      <w:r>
        <w:t>, según parece”</w:t>
      </w:r>
      <w:r>
        <w:rPr>
          <w:rStyle w:val="Refdenotaalfinal"/>
        </w:rPr>
        <w:endnoteReference w:id="26"/>
      </w:r>
      <w:r>
        <w:t>.</w:t>
      </w:r>
    </w:p>
    <w:p w:rsidR="008B15FB" w:rsidRPr="00871D78" w:rsidRDefault="008B15FB" w:rsidP="008B15FB">
      <w:r w:rsidRPr="00572366">
        <w:t xml:space="preserve">187508xx </w:t>
      </w:r>
      <w:r w:rsidRPr="002A1A45">
        <w:t>Nietzsche</w:t>
      </w:r>
      <w:r>
        <w:t xml:space="preserve"> </w:t>
      </w:r>
      <w:r w:rsidRPr="008F5875">
        <w:t xml:space="preserve">cree compartir con Malwida la misma dolencia, que no es sólo corporal, sino </w:t>
      </w:r>
      <w:r>
        <w:t>“</w:t>
      </w:r>
      <w:r w:rsidRPr="008F5875">
        <w:t xml:space="preserve">todo </w:t>
      </w:r>
      <w:r w:rsidRPr="00526FA9">
        <w:t>viene</w:t>
      </w:r>
      <w:r w:rsidRPr="00526FA9">
        <w:rPr>
          <w:color w:val="0070C0"/>
        </w:rPr>
        <w:t xml:space="preserve"> </w:t>
      </w:r>
      <w:r w:rsidRPr="00141862">
        <w:rPr>
          <w:b/>
          <w:color w:val="0070C0"/>
        </w:rPr>
        <w:t>de crisis mental</w:t>
      </w:r>
      <w:r w:rsidRPr="008F5875">
        <w:t>”</w:t>
      </w:r>
      <w:r>
        <w:rPr>
          <w:rStyle w:val="Refdenotaalfinal"/>
        </w:rPr>
        <w:endnoteReference w:id="27"/>
      </w:r>
      <w:r w:rsidRPr="008F5875">
        <w:t>.</w:t>
      </w:r>
    </w:p>
    <w:p w:rsidR="008B15FB" w:rsidRPr="00871D78" w:rsidRDefault="008B15FB" w:rsidP="008B15FB">
      <w:r>
        <w:t xml:space="preserve">El verano de 1876 </w:t>
      </w:r>
      <w:r w:rsidRPr="008F5875">
        <w:t xml:space="preserve">hace intentos por convencerse de que no son los nervios porque su dolor de cabeza es en la zona de </w:t>
      </w:r>
      <w:r w:rsidRPr="009F64BB">
        <w:rPr>
          <w:b/>
          <w:color w:val="0070C0"/>
        </w:rPr>
        <w:t>ambos ojos</w:t>
      </w:r>
      <w:r>
        <w:rPr>
          <w:rStyle w:val="Refdenotaalfinal"/>
        </w:rPr>
        <w:endnoteReference w:id="28"/>
      </w:r>
      <w:r w:rsidRPr="008F5875">
        <w:t>.</w:t>
      </w:r>
      <w:r w:rsidRPr="00871D78">
        <w:t xml:space="preserve">  </w:t>
      </w:r>
    </w:p>
    <w:p w:rsidR="008B15FB" w:rsidRDefault="008B15FB" w:rsidP="008B15FB">
      <w:r w:rsidRPr="008F5875">
        <w:t xml:space="preserve">A finales de diciembre </w:t>
      </w:r>
      <w:r w:rsidRPr="00526FA9">
        <w:t>de 1877 el estado general de Nietzsche es tan malo que tiene que pedir ser exonerado de su función docente en el Pädagogium</w:t>
      </w:r>
      <w:r>
        <w:t xml:space="preserve"> de Basilea, y se lo conceden. Quedará con una triple pensión anual</w:t>
      </w:r>
      <w:r>
        <w:rPr>
          <w:rStyle w:val="Refdenotaalfinal"/>
        </w:rPr>
        <w:endnoteReference w:id="29"/>
      </w:r>
      <w:r>
        <w:t xml:space="preserve"> por </w:t>
      </w:r>
      <w:r w:rsidRPr="009F64BB">
        <w:rPr>
          <w:b/>
          <w:color w:val="C00000"/>
        </w:rPr>
        <w:t>discapacidad total permanente</w:t>
      </w:r>
      <w:r>
        <w:t>.</w:t>
      </w:r>
    </w:p>
    <w:p w:rsidR="008B15FB" w:rsidRPr="006D69D0" w:rsidRDefault="008B15FB" w:rsidP="008B15FB">
      <w:r>
        <w:t>S</w:t>
      </w:r>
      <w:r w:rsidRPr="008F5875">
        <w:t>egún esc</w:t>
      </w:r>
      <w:r>
        <w:t>ribe a su madre el 10 de agosto,</w:t>
      </w:r>
      <w:r w:rsidRPr="008F5875">
        <w:t xml:space="preserve"> “El Dr. Wiel finalmente piensa, como Immermann, que la causa es una afección nerviosa del estómago, esto es, que </w:t>
      </w:r>
      <w:r w:rsidRPr="009F64BB">
        <w:rPr>
          <w:b/>
          <w:color w:val="0070C0"/>
        </w:rPr>
        <w:t>depende de la cabeza</w:t>
      </w:r>
      <w:r>
        <w:t>”</w:t>
      </w:r>
      <w:r>
        <w:rPr>
          <w:rStyle w:val="Refdenotaalfinal"/>
        </w:rPr>
        <w:endnoteReference w:id="30"/>
      </w:r>
      <w:r>
        <w:t>.</w:t>
      </w:r>
    </w:p>
    <w:p w:rsidR="008B15FB" w:rsidRPr="006D69D0" w:rsidRDefault="008B15FB" w:rsidP="008B15FB">
      <w:pPr>
        <w:rPr>
          <w:noProof w:val="0"/>
          <w:sz w:val="24"/>
          <w:szCs w:val="24"/>
          <w:lang w:eastAsia="en-US"/>
        </w:rPr>
      </w:pPr>
      <w:r>
        <w:t>A Brand</w:t>
      </w:r>
      <w:r w:rsidRPr="008F5875">
        <w:t xml:space="preserve">es sobre febrero de </w:t>
      </w:r>
      <w:r w:rsidRPr="008F5875">
        <w:rPr>
          <w:b/>
        </w:rPr>
        <w:t>18</w:t>
      </w:r>
      <w:r>
        <w:rPr>
          <w:b/>
        </w:rPr>
        <w:t>8</w:t>
      </w:r>
      <w:r w:rsidRPr="008F5875">
        <w:rPr>
          <w:b/>
        </w:rPr>
        <w:t>8</w:t>
      </w:r>
      <w:r w:rsidRPr="008F5875">
        <w:t xml:space="preserve"> le confiesa una crisis y metamorfosis. “Corporalmente: viví durante años an la máxima </w:t>
      </w:r>
      <w:r w:rsidRPr="009F64BB">
        <w:rPr>
          <w:b/>
          <w:color w:val="C00000"/>
        </w:rPr>
        <w:t>cercanía de la muerte</w:t>
      </w:r>
      <w:r w:rsidRPr="008F5875">
        <w:t xml:space="preserve">. Fue </w:t>
      </w:r>
      <w:r w:rsidRPr="00141862">
        <w:t>mi alegría</w:t>
      </w:r>
      <w:r w:rsidRPr="008F5875">
        <w:t>: me olvidé y me sobreviví”. Es una confidencia sobre la repercusión vital de su amenaza de muerte próxima</w:t>
      </w:r>
      <w:r>
        <w:t>, y la ifluencia que tienen estos estados psicosomáticos en sus escritos</w:t>
      </w:r>
      <w:r>
        <w:rPr>
          <w:rStyle w:val="Refdenotaalfinal"/>
        </w:rPr>
        <w:endnoteReference w:id="31"/>
      </w:r>
      <w:r w:rsidRPr="008F5875">
        <w:t>.</w:t>
      </w:r>
    </w:p>
    <w:p w:rsidR="008B15FB" w:rsidRDefault="008B15FB" w:rsidP="008B15FB">
      <w:pPr>
        <w:pStyle w:val="T3"/>
      </w:pPr>
      <w:bookmarkStart w:id="8" w:name="_Toc379793684"/>
      <w:r>
        <w:t>Repercusión intelectual</w:t>
      </w:r>
      <w:bookmarkEnd w:id="8"/>
    </w:p>
    <w:p w:rsidR="008B15FB" w:rsidRDefault="008B15FB" w:rsidP="00472B2C">
      <w:pPr>
        <w:pStyle w:val="T4"/>
        <w:numPr>
          <w:ilvl w:val="0"/>
          <w:numId w:val="27"/>
        </w:numPr>
      </w:pPr>
      <w:bookmarkStart w:id="9" w:name="_Toc379793685"/>
      <w:r>
        <w:t>Filosofía clínica</w:t>
      </w:r>
      <w:bookmarkEnd w:id="9"/>
    </w:p>
    <w:p w:rsidR="008B15FB" w:rsidRPr="00A91427" w:rsidRDefault="008B15FB" w:rsidP="008B15FB">
      <w:r w:rsidRPr="008F5875">
        <w:rPr>
          <w:b/>
        </w:rPr>
        <w:t>Voluntad de ceguera</w:t>
      </w:r>
      <w:r w:rsidRPr="008F5875">
        <w:t>: no debe pensar y sin embargo piensa Desde el hotel Richemont a Overbeck: „Un ataque de los más dur</w:t>
      </w:r>
      <w:r>
        <w:t>o</w:t>
      </w:r>
      <w:r w:rsidRPr="008F5875">
        <w:t>s (con muchos vómitos). siempre enfermo, estómago destrozado. Quiero soportarlo….Mi vida es más tortura que recuperación..</w:t>
      </w:r>
      <w:r w:rsidRPr="007639D7">
        <w:rPr>
          <w:b/>
        </w:rPr>
        <w:t>’¡si estuviera ciego!’</w:t>
      </w:r>
      <w:r w:rsidRPr="008F5875">
        <w:t xml:space="preserve"> Este deseo descabellado se convierte en </w:t>
      </w:r>
      <w:r w:rsidRPr="009F64BB">
        <w:rPr>
          <w:b/>
          <w:color w:val="C00000"/>
        </w:rPr>
        <w:t>mi filosofía</w:t>
      </w:r>
      <w:r w:rsidRPr="008F5875">
        <w:t xml:space="preserve">. Porque leo y no debo, lo mismo </w:t>
      </w:r>
      <w:r>
        <w:rPr>
          <w:b/>
          <w:color w:val="FF0000"/>
        </w:rPr>
        <w:t>que ¡n</w:t>
      </w:r>
      <w:r w:rsidRPr="009F64BB">
        <w:rPr>
          <w:b/>
          <w:color w:val="FF0000"/>
        </w:rPr>
        <w:t>o tengo que pensar y pienso!</w:t>
      </w:r>
      <w:r>
        <w:rPr>
          <w:rStyle w:val="Refdenotaalfinal"/>
        </w:rPr>
        <w:endnoteReference w:id="32"/>
      </w:r>
      <w:r w:rsidRPr="00A91427">
        <w:rPr>
          <w:color w:val="800000"/>
        </w:rPr>
        <w:t>.</w:t>
      </w:r>
    </w:p>
    <w:p w:rsidR="008B15FB" w:rsidRPr="00A91427" w:rsidRDefault="008B15FB" w:rsidP="008B15FB">
      <w:pPr>
        <w:rPr>
          <w:noProof w:val="0"/>
          <w:lang w:eastAsia="en-US"/>
        </w:rPr>
      </w:pPr>
      <w:r>
        <w:rPr>
          <w:b/>
          <w:color w:val="800000"/>
        </w:rPr>
        <w:t>En 1</w:t>
      </w:r>
      <w:r w:rsidRPr="008F5875">
        <w:rPr>
          <w:b/>
          <w:color w:val="800000"/>
        </w:rPr>
        <w:t>879</w:t>
      </w:r>
      <w:r>
        <w:rPr>
          <w:b/>
          <w:color w:val="800000"/>
        </w:rPr>
        <w:t xml:space="preserve"> Nietzsche</w:t>
      </w:r>
      <w:r>
        <w:t xml:space="preserve"> </w:t>
      </w:r>
      <w:r w:rsidRPr="008F5875">
        <w:t xml:space="preserve">explicita varias veces la coincidencia del momento de su </w:t>
      </w:r>
      <w:r w:rsidRPr="008F5875">
        <w:rPr>
          <w:b/>
        </w:rPr>
        <w:t>mínimo</w:t>
      </w:r>
      <w:r w:rsidRPr="008F5875">
        <w:t xml:space="preserve"> vital a los 36 años</w:t>
      </w:r>
      <w:r>
        <w:t xml:space="preserve">, </w:t>
      </w:r>
      <w:r w:rsidRPr="008F5875">
        <w:t xml:space="preserve">la edad alcanzada por su padre. “Sobreviví, pero sin ver a un paso. Entonces, </w:t>
      </w:r>
      <w:r w:rsidRPr="008F5875">
        <w:rPr>
          <w:b/>
        </w:rPr>
        <w:t>18</w:t>
      </w:r>
      <w:r w:rsidRPr="008F5875">
        <w:t xml:space="preserve">79, dejé la docencia en Basilea y sobreviví el verano como </w:t>
      </w:r>
      <w:r w:rsidRPr="00572366">
        <w:rPr>
          <w:color w:val="0070C0"/>
        </w:rPr>
        <w:t xml:space="preserve">una sombra </w:t>
      </w:r>
      <w:r w:rsidRPr="008F5875">
        <w:t xml:space="preserve">en St Moritz y el verano </w:t>
      </w:r>
      <w:r w:rsidRPr="008F5875">
        <w:lastRenderedPageBreak/>
        <w:t xml:space="preserve">siguiente, el más sombrío de mi vida, como una sombra en Naumburgo. Fue mi minimun: ‚El errante y su sombra‘ </w:t>
      </w:r>
      <w:r w:rsidRPr="00572366">
        <w:rPr>
          <w:b/>
          <w:color w:val="0070C0"/>
        </w:rPr>
        <w:t>surgió en esa circunstancia</w:t>
      </w:r>
      <w:r>
        <w:rPr>
          <w:rStyle w:val="Refdenotaalfinal"/>
          <w:b/>
          <w:color w:val="0070C0"/>
        </w:rPr>
        <w:endnoteReference w:id="33"/>
      </w:r>
      <w:r>
        <w:t>.</w:t>
      </w:r>
    </w:p>
    <w:p w:rsidR="008B15FB" w:rsidRPr="008F5875" w:rsidRDefault="008B15FB" w:rsidP="008B15FB">
      <w:r w:rsidRPr="008F5875">
        <w:rPr>
          <w:b/>
        </w:rPr>
        <w:t xml:space="preserve">1879 </w:t>
      </w:r>
      <w:r w:rsidRPr="008F5875">
        <w:t>El 3 de mayo de</w:t>
      </w:r>
      <w:r w:rsidRPr="008F5875">
        <w:rPr>
          <w:b/>
        </w:rPr>
        <w:t xml:space="preserve"> 1879 </w:t>
      </w:r>
      <w:r w:rsidRPr="008F5875">
        <w:t xml:space="preserve">ante el estado del desgraciado colega, con la incapacidad absoluta de cumplir sus obligaciones, sin esperanza de que se restablezca pronto, presenta por prescripción médica su </w:t>
      </w:r>
      <w:r w:rsidRPr="00572366">
        <w:rPr>
          <w:b/>
          <w:color w:val="0070C0"/>
        </w:rPr>
        <w:t>dimisión como profesor</w:t>
      </w:r>
      <w:r w:rsidRPr="008F5875">
        <w:t xml:space="preserve">. El 14 de junio recibe el certificado de la Universid de Basel, y el gobierno del cantón de la ciudad de Basilea le dota con una pensión (Ruhegehalt) de 1000 francos anuales, desde el 30 de junio de 1879. En adelante no tendrá encomienda laboral alguna que desempeñar, tiene como ocupación única su enfermedad. </w:t>
      </w:r>
      <w:r w:rsidRPr="00A91427">
        <w:t>Un periplo que durará hasta el desenlace mental de enero de 1889</w:t>
      </w:r>
      <w:r>
        <w:rPr>
          <w:rStyle w:val="Refdenotaalfinal"/>
        </w:rPr>
        <w:endnoteReference w:id="34"/>
      </w:r>
      <w:r w:rsidRPr="00A91427">
        <w:t>.</w:t>
      </w:r>
      <w:r w:rsidRPr="008F5875">
        <w:t xml:space="preserve"> En la dimisión de despedida se aduce su enfermedad pero no la situación que su enfermedad creaba al </w:t>
      </w:r>
      <w:r w:rsidRPr="00572366">
        <w:rPr>
          <w:color w:val="0070C0"/>
        </w:rPr>
        <w:t>funcionamiento de su departamento</w:t>
      </w:r>
      <w:r w:rsidRPr="008F5875">
        <w:t>.</w:t>
      </w:r>
    </w:p>
    <w:p w:rsidR="008B15FB" w:rsidRPr="00A91427" w:rsidRDefault="008B15FB" w:rsidP="008B15FB">
      <w:r w:rsidRPr="008F5875">
        <w:t>A finales de julio en carta a P.Rée se considera un “</w:t>
      </w:r>
      <w:r w:rsidRPr="008F5875">
        <w:rPr>
          <w:b/>
        </w:rPr>
        <w:t>fugitivus errans”</w:t>
      </w:r>
      <w:r>
        <w:rPr>
          <w:rStyle w:val="Refdenotaalfinal"/>
          <w:b/>
        </w:rPr>
        <w:endnoteReference w:id="35"/>
      </w:r>
      <w:r>
        <w:t>.</w:t>
      </w:r>
    </w:p>
    <w:p w:rsidR="008B15FB" w:rsidRPr="00A91427" w:rsidRDefault="008B15FB" w:rsidP="008B15FB">
      <w:r w:rsidRPr="008F5875">
        <w:t>1880 enero La enfermedad es para</w:t>
      </w:r>
      <w:r>
        <w:t xml:space="preserve"> Nietzsche </w:t>
      </w:r>
      <w:r w:rsidRPr="008F5875">
        <w:t xml:space="preserve">una incitación al suicidio y al tiempo </w:t>
      </w:r>
      <w:r w:rsidRPr="008F5875">
        <w:rPr>
          <w:b/>
        </w:rPr>
        <w:t>un estímulo psíquico</w:t>
      </w:r>
      <w:r w:rsidRPr="008F5875">
        <w:t xml:space="preserve"> según dice a su Dr. Otto Eiser a primeros de 1880 desde casa de su madre: “Mi existencia es una </w:t>
      </w:r>
      <w:r w:rsidRPr="00572366">
        <w:rPr>
          <w:b/>
          <w:color w:val="0070C0"/>
        </w:rPr>
        <w:t>carga terrible</w:t>
      </w:r>
      <w:r w:rsidRPr="008F5875">
        <w:t xml:space="preserve">: me hubiera desprendido hace tiempo de ella, si no hubiera hecho las más provechosas pruebas y experimento en el campo psíquico precisamente en este estado de sufrimiento y en la rendición casi absoluta. Esa satisfacción deseosa de </w:t>
      </w:r>
      <w:r w:rsidRPr="00572366">
        <w:rPr>
          <w:color w:val="0070C0"/>
        </w:rPr>
        <w:t xml:space="preserve">conocimiento </w:t>
      </w:r>
      <w:r w:rsidRPr="008F5875">
        <w:t>me levanta a lo alto donde venzo de todos</w:t>
      </w:r>
      <w:r>
        <w:t xml:space="preserve"> los suplicios y desesperaza”</w:t>
      </w:r>
      <w:r>
        <w:rPr>
          <w:rStyle w:val="Refdenotaalfinal"/>
        </w:rPr>
        <w:endnoteReference w:id="36"/>
      </w:r>
      <w:r>
        <w:t xml:space="preserve">. </w:t>
      </w:r>
    </w:p>
    <w:p w:rsidR="008B15FB" w:rsidRPr="00A91427" w:rsidRDefault="008B15FB" w:rsidP="008B15FB">
      <w:r w:rsidRPr="005067A8">
        <w:t xml:space="preserve">1879 julio. </w:t>
      </w:r>
      <w:r w:rsidRPr="008F5875">
        <w:t xml:space="preserve">A finales de julio de 1879 escribe a P.Rée: „Mi querido amigo, ¿Sabes de verdad cómo me ha ido? He escapado un par de veces de las </w:t>
      </w:r>
      <w:r w:rsidRPr="008F5875">
        <w:rPr>
          <w:b/>
        </w:rPr>
        <w:t>puertas de la muerte</w:t>
      </w:r>
      <w:r w:rsidRPr="008F5875">
        <w:t>, pero con terribles sufrimientos, así vivo día a día”</w:t>
      </w:r>
      <w:r>
        <w:rPr>
          <w:rStyle w:val="Refdenotaalfinal"/>
        </w:rPr>
        <w:endnoteReference w:id="37"/>
      </w:r>
      <w:r w:rsidRPr="008F5875">
        <w:t>.</w:t>
      </w:r>
      <w:r w:rsidRPr="00A91427">
        <w:t xml:space="preserve"> </w:t>
      </w:r>
    </w:p>
    <w:p w:rsidR="008B15FB" w:rsidRDefault="008B15FB" w:rsidP="008B15FB">
      <w:r w:rsidRPr="008F5875">
        <w:t xml:space="preserve">1883 sobre su vida desde 1879, escribe a Köselitz el 26 de agosto de 1883: “El singular peligro de este verano se llama para mí, para no eludir la palabra, </w:t>
      </w:r>
      <w:r w:rsidRPr="00572366">
        <w:rPr>
          <w:b/>
          <w:color w:val="0070C0"/>
        </w:rPr>
        <w:t>locura</w:t>
      </w:r>
      <w:r w:rsidRPr="008F5875">
        <w:t xml:space="preserve">, y cómo el pasado invierno caí en una verdadera </w:t>
      </w:r>
      <w:r w:rsidRPr="008F5875">
        <w:rPr>
          <w:b/>
        </w:rPr>
        <w:t>fiebre nerviosa</w:t>
      </w:r>
      <w:r w:rsidRPr="008F5875">
        <w:t xml:space="preserve"> prolongada, yo, que nunca he tenido fiebre! Tenía que pasar lo que hasta ahora nunca hubiera creído: que </w:t>
      </w:r>
      <w:r w:rsidRPr="00572366">
        <w:rPr>
          <w:b/>
          <w:color w:val="0070C0"/>
        </w:rPr>
        <w:t>mi razón se desquiciara</w:t>
      </w:r>
      <w:r w:rsidRPr="008F5875">
        <w:t>”. Se desdice en las dos cosas, pues ya antes había tenido fiebre y había comentado sobre su locura</w:t>
      </w:r>
      <w:r>
        <w:rPr>
          <w:rStyle w:val="Refdenotaalfinal"/>
        </w:rPr>
        <w:endnoteReference w:id="38"/>
      </w:r>
      <w:r w:rsidRPr="008F5875">
        <w:t xml:space="preserve">. </w:t>
      </w:r>
    </w:p>
    <w:p w:rsidR="008B15FB" w:rsidRPr="00A91427" w:rsidRDefault="008B15FB" w:rsidP="008B15FB">
      <w:r w:rsidRPr="008F5875">
        <w:rPr>
          <w:b/>
          <w:color w:val="800000"/>
        </w:rPr>
        <w:t>18</w:t>
      </w:r>
      <w:r w:rsidRPr="008F5875">
        <w:t xml:space="preserve">82 [Después de romper con Lou Salomé anota su </w:t>
      </w:r>
      <w:r w:rsidRPr="00572366">
        <w:rPr>
          <w:color w:val="0070C0"/>
        </w:rPr>
        <w:t>desesperación</w:t>
      </w:r>
      <w:r w:rsidRPr="008F5875">
        <w:t xml:space="preserve">: “No puedo perdonar fácilmente después de 4 meses de haberme devorado la humillación”…”Esta noche me voy a poner de opio hasta </w:t>
      </w:r>
      <w:r w:rsidRPr="00572366">
        <w:rPr>
          <w:color w:val="0070C0"/>
        </w:rPr>
        <w:t>perder la razón</w:t>
      </w:r>
      <w:r w:rsidRPr="008F5875">
        <w:t>”</w:t>
      </w:r>
      <w:r>
        <w:rPr>
          <w:rStyle w:val="Refdenotaalfinal"/>
        </w:rPr>
        <w:endnoteReference w:id="39"/>
      </w:r>
      <w:r w:rsidRPr="008F5875">
        <w:t xml:space="preserve">. </w:t>
      </w:r>
    </w:p>
    <w:p w:rsidR="008B15FB" w:rsidRDefault="008B15FB" w:rsidP="008B15FB">
      <w:r w:rsidRPr="005067A8">
        <w:rPr>
          <w:b/>
        </w:rPr>
        <w:t>Sobre 1882</w:t>
      </w:r>
      <w:r w:rsidRPr="005067A8">
        <w:t xml:space="preserve">. </w:t>
      </w:r>
      <w:r w:rsidRPr="008F5875">
        <w:t xml:space="preserve">En 1888 comenta a G.Brandes la relación de su enfermedad con su productividad: “En 1882 se difundió el rumor de que yo había sido internado en un  </w:t>
      </w:r>
      <w:r w:rsidRPr="008F5875">
        <w:rPr>
          <w:b/>
        </w:rPr>
        <w:t>manicomio</w:t>
      </w:r>
      <w:r w:rsidRPr="008F5875">
        <w:t xml:space="preserve"> (incluso que había </w:t>
      </w:r>
      <w:r w:rsidRPr="008F5875">
        <w:rPr>
          <w:b/>
        </w:rPr>
        <w:t>muerto</w:t>
      </w:r>
      <w:r w:rsidRPr="008F5875">
        <w:t xml:space="preserve"> en él). Nada más erróneo. Mi intelecto incluso maduró en ese momento tan terrible, como prueba “</w:t>
      </w:r>
      <w:r w:rsidRPr="00572366">
        <w:rPr>
          <w:color w:val="0070C0"/>
        </w:rPr>
        <w:t>Aurora</w:t>
      </w:r>
      <w:r w:rsidRPr="008F5875">
        <w:t>”, que escribí en un invierno de miseria increíble en Génova, separado de médicos, amigos y familiares. El libro es un “</w:t>
      </w:r>
      <w:r w:rsidRPr="00572366">
        <w:rPr>
          <w:b/>
          <w:color w:val="0070C0"/>
        </w:rPr>
        <w:t>dinamómetro’</w:t>
      </w:r>
      <w:r w:rsidRPr="008F5875">
        <w:t xml:space="preserve"> para mí: lo he redactado con un mínimo de fuerza y de salud. En 1882 la cosa mejoró aunque lentamente, parecía superada la crisis (mi padre murió muy joven, en el año exacto en el que más próximo estuve a la muerte”</w:t>
      </w:r>
      <w:r>
        <w:rPr>
          <w:rStyle w:val="Refdenotaalfinal"/>
        </w:rPr>
        <w:endnoteReference w:id="40"/>
      </w:r>
      <w:r w:rsidRPr="008F5875">
        <w:t xml:space="preserve">. </w:t>
      </w:r>
    </w:p>
    <w:p w:rsidR="008B15FB" w:rsidRPr="00C955DB" w:rsidRDefault="008B15FB" w:rsidP="00472B2C">
      <w:pPr>
        <w:pStyle w:val="T4"/>
      </w:pPr>
      <w:bookmarkStart w:id="10" w:name="_Toc379793686"/>
      <w:r w:rsidRPr="00C955DB">
        <w:t xml:space="preserve">La razón </w:t>
      </w:r>
      <w:r>
        <w:t>enferma</w:t>
      </w:r>
      <w:bookmarkEnd w:id="10"/>
      <w:r w:rsidRPr="00C955DB">
        <w:t xml:space="preserve"> </w:t>
      </w:r>
    </w:p>
    <w:p w:rsidR="008B15FB" w:rsidRPr="005067A8" w:rsidRDefault="008B15FB" w:rsidP="008B15FB">
      <w:r w:rsidRPr="002A1A45">
        <w:rPr>
          <w:b/>
          <w:lang w:val="de-DE"/>
        </w:rPr>
        <w:t xml:space="preserve">1900 25. </w:t>
      </w:r>
      <w:r w:rsidRPr="008F5875">
        <w:rPr>
          <w:b/>
          <w:lang w:val="de-DE"/>
        </w:rPr>
        <w:t>August: Tod</w:t>
      </w:r>
      <w:r w:rsidRPr="008F5875">
        <w:rPr>
          <w:lang w:val="de-DE"/>
        </w:rPr>
        <w:t xml:space="preserve"> N*</w:t>
      </w:r>
      <w:r w:rsidRPr="008F5875">
        <w:rPr>
          <w:b/>
          <w:lang w:val="de-DE"/>
        </w:rPr>
        <w:t>S.</w:t>
      </w:r>
      <w:r w:rsidRPr="008F5875">
        <w:rPr>
          <w:b/>
          <w:color w:val="FF6600"/>
          <w:lang w:val="de-DE"/>
        </w:rPr>
        <w:t xml:space="preserve">  </w:t>
      </w:r>
      <w:r w:rsidRPr="008F5875">
        <w:rPr>
          <w:lang w:val="de-DE"/>
        </w:rPr>
        <w:t xml:space="preserve"> [Zeit- und Lebenstafel: DB 31: N*, </w:t>
      </w:r>
      <w:r w:rsidRPr="008F5875">
        <w:rPr>
          <w:b/>
          <w:lang w:val="de-DE"/>
        </w:rPr>
        <w:t>S.</w:t>
      </w:r>
      <w:r w:rsidRPr="008F5875">
        <w:rPr>
          <w:b/>
          <w:color w:val="FF6600"/>
          <w:lang w:val="de-DE"/>
        </w:rPr>
        <w:t xml:space="preserve">  </w:t>
      </w:r>
      <w:r w:rsidRPr="005067A8">
        <w:t xml:space="preserve">62 (vgl. N*-W Bd. 3, </w:t>
      </w:r>
      <w:r w:rsidRPr="005067A8">
        <w:rPr>
          <w:b/>
        </w:rPr>
        <w:t>S.</w:t>
      </w:r>
      <w:r w:rsidRPr="005067A8">
        <w:rPr>
          <w:b/>
          <w:color w:val="FF6600"/>
        </w:rPr>
        <w:t xml:space="preserve">  </w:t>
      </w:r>
      <w:r w:rsidRPr="005067A8">
        <w:t>1381-1382) (c) HV]</w:t>
      </w:r>
    </w:p>
    <w:p w:rsidR="008B15FB" w:rsidRPr="00121FB2" w:rsidRDefault="008B15FB" w:rsidP="008B15FB">
      <w:pPr>
        <w:rPr>
          <w:noProof w:val="0"/>
          <w:lang w:eastAsia="en-US"/>
        </w:rPr>
      </w:pPr>
      <w:r w:rsidRPr="008F5875">
        <w:lastRenderedPageBreak/>
        <w:t xml:space="preserve"> “Recuerdo un caso en el que un gran espíritu libre se hundió solo por carecer de fineza de instinto climático y se convirtió en especialista amargado. Ese seria mi caso, si no fuera porque en realidad </w:t>
      </w:r>
      <w:r w:rsidRPr="009F64BB">
        <w:rPr>
          <w:color w:val="FF0000"/>
        </w:rPr>
        <w:t xml:space="preserve">la </w:t>
      </w:r>
      <w:r w:rsidRPr="009F64BB">
        <w:rPr>
          <w:b/>
          <w:color w:val="FF0000"/>
        </w:rPr>
        <w:t>enfermedad me ha impelido hacia la razón, a pensar sobre la razón</w:t>
      </w:r>
      <w:r w:rsidRPr="00572366">
        <w:rPr>
          <w:b/>
          <w:color w:val="0070C0"/>
        </w:rPr>
        <w:t>”</w:t>
      </w:r>
      <w:r>
        <w:rPr>
          <w:rStyle w:val="Refdenotaalfinal"/>
          <w:b/>
          <w:color w:val="0070C0"/>
        </w:rPr>
        <w:endnoteReference w:id="41"/>
      </w:r>
      <w:r w:rsidRPr="00572366">
        <w:rPr>
          <w:b/>
          <w:color w:val="0070C0"/>
        </w:rPr>
        <w:t>.</w:t>
      </w:r>
      <w:r w:rsidRPr="00121FB2">
        <w:rPr>
          <w:noProof w:val="0"/>
          <w:lang w:eastAsia="en-US"/>
        </w:rPr>
        <w:t xml:space="preserve"> </w:t>
      </w:r>
    </w:p>
    <w:p w:rsidR="008B15FB" w:rsidRPr="008F5875" w:rsidRDefault="008B15FB" w:rsidP="008B15FB">
      <w:r w:rsidRPr="008F5875">
        <w:rPr>
          <w:noProof w:val="0"/>
          <w:lang w:eastAsia="en-US"/>
        </w:rPr>
        <w:t>L</w:t>
      </w:r>
      <w:r w:rsidRPr="008F5875">
        <w:t xml:space="preserve">a </w:t>
      </w:r>
      <w:r w:rsidRPr="008F5875">
        <w:rPr>
          <w:b/>
        </w:rPr>
        <w:t xml:space="preserve">experiencia </w:t>
      </w:r>
      <w:r w:rsidRPr="00572366">
        <w:rPr>
          <w:b/>
          <w:color w:val="0070C0"/>
        </w:rPr>
        <w:t>epiléptica</w:t>
      </w:r>
      <w:r w:rsidRPr="008F5875">
        <w:t xml:space="preserve"> no le es ajena.</w:t>
      </w:r>
      <w:r>
        <w:t xml:space="preserve"> Nietzsche </w:t>
      </w:r>
      <w:r w:rsidRPr="008F5875">
        <w:t>utiliza el concepto de epilepsia tanto para ensalzar las grandes hazañas, lo divino, la energía de la voluntad de poder, propio de razas y tipos de gran fuerza vital como por ejemplo los griegos,</w:t>
      </w:r>
      <w:r>
        <w:t xml:space="preserve"> los superhombres</w:t>
      </w:r>
      <w:r w:rsidRPr="008F5875">
        <w:t xml:space="preserve"> Alejandro, César, Mahoma y Napoleón, como para repudiar lo fanático y lo religioso, los degenerados infrahombres, según</w:t>
      </w:r>
      <w:r>
        <w:t xml:space="preserve"> Nietzsche</w:t>
      </w:r>
      <w:r w:rsidRPr="008F5875">
        <w:t xml:space="preserve">, Francisco </w:t>
      </w:r>
      <w:r>
        <w:t>de Asís, Pablo, el Crucificado</w:t>
      </w:r>
      <w:r w:rsidRPr="008F5875">
        <w:t xml:space="preserve">. </w:t>
      </w:r>
    </w:p>
    <w:p w:rsidR="008B15FB" w:rsidRPr="00121FB2" w:rsidRDefault="008B15FB" w:rsidP="008B15FB">
      <w:pPr>
        <w:rPr>
          <w:noProof w:val="0"/>
          <w:lang w:eastAsia="en-US"/>
        </w:rPr>
      </w:pPr>
      <w:r w:rsidRPr="008F5875">
        <w:t xml:space="preserve">desde Lugano </w:t>
      </w:r>
      <w:r>
        <w:t xml:space="preserve">en 1871 </w:t>
      </w:r>
      <w:r w:rsidRPr="008F5875">
        <w:t xml:space="preserve">advierte en carta a Rohde que los </w:t>
      </w:r>
      <w:r w:rsidRPr="008F5875">
        <w:rPr>
          <w:b/>
        </w:rPr>
        <w:t xml:space="preserve">nervios, </w:t>
      </w:r>
      <w:r w:rsidRPr="008F5875">
        <w:t>la falta de sueño acompañan los desajustes del aparato digestivo, pero que haga el favor de no achacar al sistema ganglionar el estado mental descrito (</w:t>
      </w:r>
      <w:r w:rsidRPr="00572366">
        <w:rPr>
          <w:b/>
          <w:color w:val="0070C0"/>
        </w:rPr>
        <w:t>soberbia</w:t>
      </w:r>
      <w:r w:rsidRPr="008F5875">
        <w:rPr>
          <w:b/>
        </w:rPr>
        <w:t xml:space="preserve"> </w:t>
      </w:r>
      <w:r w:rsidRPr="00572366">
        <w:rPr>
          <w:b/>
          <w:color w:val="0070C0"/>
        </w:rPr>
        <w:t>y locura</w:t>
      </w:r>
      <w:r w:rsidRPr="008F5875">
        <w:t xml:space="preserve">). “Si no, temería por mi inmortalidad. No sabía que las </w:t>
      </w:r>
      <w:r w:rsidRPr="00572366">
        <w:rPr>
          <w:b/>
          <w:color w:val="0070C0"/>
        </w:rPr>
        <w:t>flatulencias estimulen estados filosóficos</w:t>
      </w:r>
      <w:r w:rsidRPr="008F5875">
        <w:t>”. [</w:t>
      </w:r>
      <w:r>
        <w:t xml:space="preserve"> Nietzsche</w:t>
      </w:r>
      <w:r w:rsidRPr="008F5875">
        <w:t xml:space="preserve"> WB:: 1871, S. 11. DB31, S. 9896 (</w:t>
      </w:r>
      <w:r>
        <w:t xml:space="preserve"> Nietzsche</w:t>
      </w:r>
      <w:r w:rsidRPr="008F5875">
        <w:t xml:space="preserve"> W 3, S. 1041-1042)]. </w:t>
      </w:r>
      <w:r w:rsidRPr="008F5875">
        <w:rPr>
          <w:noProof w:val="0"/>
          <w:lang w:eastAsia="en-US"/>
        </w:rPr>
        <w:t xml:space="preserve">Excusatio non petita. </w:t>
      </w:r>
      <w:r w:rsidRPr="008F5875">
        <w:t xml:space="preserve">Eso es exactamente su texto:  </w:t>
      </w:r>
      <w:r w:rsidRPr="00572366">
        <w:rPr>
          <w:b/>
          <w:color w:val="0070C0"/>
        </w:rPr>
        <w:t>diarrea mental</w:t>
      </w:r>
      <w:r w:rsidRPr="008F5875">
        <w:t xml:space="preserve">. </w:t>
      </w:r>
      <w:r w:rsidRPr="008F5875">
        <w:rPr>
          <w:noProof w:val="0"/>
          <w:lang w:eastAsia="en-US"/>
        </w:rPr>
        <w:t>Aquí</w:t>
      </w:r>
      <w:r>
        <w:rPr>
          <w:noProof w:val="0"/>
          <w:lang w:eastAsia="en-US"/>
        </w:rPr>
        <w:t xml:space="preserve"> Nietzsche </w:t>
      </w:r>
      <w:r w:rsidRPr="008F5875">
        <w:rPr>
          <w:noProof w:val="0"/>
          <w:lang w:eastAsia="en-US"/>
        </w:rPr>
        <w:t xml:space="preserve">liga, negándola literalmente, la conexión de su enfermedad con su pensamiento </w:t>
      </w:r>
      <w:r>
        <w:rPr>
          <w:noProof w:val="0"/>
          <w:lang w:eastAsia="en-US"/>
        </w:rPr>
        <w:t>porque si no, no sería famoso</w:t>
      </w:r>
      <w:r>
        <w:rPr>
          <w:rStyle w:val="Refdenotaalfinal"/>
          <w:noProof w:val="0"/>
          <w:lang w:eastAsia="en-US"/>
        </w:rPr>
        <w:endnoteReference w:id="42"/>
      </w:r>
      <w:r>
        <w:rPr>
          <w:noProof w:val="0"/>
          <w:lang w:eastAsia="en-US"/>
        </w:rPr>
        <w:t>.</w:t>
      </w:r>
    </w:p>
    <w:p w:rsidR="008B15FB" w:rsidRPr="00DA7D7C" w:rsidRDefault="008B15FB" w:rsidP="008B15FB">
      <w:pPr>
        <w:autoSpaceDE w:val="0"/>
        <w:autoSpaceDN w:val="0"/>
        <w:adjustRightInd w:val="0"/>
        <w:spacing w:after="0" w:line="240" w:lineRule="auto"/>
        <w:jc w:val="left"/>
        <w:rPr>
          <w:noProof w:val="0"/>
          <w:sz w:val="24"/>
          <w:szCs w:val="24"/>
          <w:lang w:eastAsia="en-US"/>
        </w:rPr>
      </w:pPr>
      <w:r w:rsidRPr="008F5875">
        <w:t xml:space="preserve">Sobre 1876 comenta el 10 de abril de </w:t>
      </w:r>
      <w:r w:rsidRPr="008F5875">
        <w:rPr>
          <w:b/>
        </w:rPr>
        <w:t>18</w:t>
      </w:r>
      <w:r w:rsidRPr="008F5875">
        <w:t>88 a G.Brandes su pésimo estado de salud, su agota</w:t>
      </w:r>
      <w:r w:rsidR="007B172A">
        <w:softHyphen/>
      </w:r>
      <w:r w:rsidRPr="008F5875">
        <w:t>mien</w:t>
      </w:r>
      <w:r w:rsidR="007B172A">
        <w:softHyphen/>
      </w:r>
      <w:r w:rsidRPr="008F5875">
        <w:t xml:space="preserve">to total con dolor habitual de </w:t>
      </w:r>
      <w:r w:rsidRPr="00DA7D7C">
        <w:rPr>
          <w:b/>
          <w:color w:val="0070C0"/>
        </w:rPr>
        <w:t>cabeza</w:t>
      </w:r>
      <w:r w:rsidRPr="008F5875">
        <w:t xml:space="preserve"> durante </w:t>
      </w:r>
      <w:r w:rsidRPr="008F5875">
        <w:rPr>
          <w:b/>
        </w:rPr>
        <w:t>200 días</w:t>
      </w:r>
      <w:r w:rsidRPr="008F5875">
        <w:t xml:space="preserve"> al año</w:t>
      </w:r>
      <w:r>
        <w:rPr>
          <w:rStyle w:val="Refdenotaalfinal"/>
        </w:rPr>
        <w:endnoteReference w:id="43"/>
      </w:r>
      <w:r w:rsidRPr="008F5875">
        <w:t>.</w:t>
      </w:r>
      <w:r>
        <w:t xml:space="preserve"> </w:t>
      </w:r>
    </w:p>
    <w:p w:rsidR="008B15FB" w:rsidRPr="00121FB2" w:rsidRDefault="008B15FB" w:rsidP="008B15FB">
      <w:pPr>
        <w:rPr>
          <w:noProof w:val="0"/>
          <w:lang w:eastAsia="en-US"/>
        </w:rPr>
      </w:pPr>
      <w:r w:rsidRPr="008F5875">
        <w:t xml:space="preserve">Relación. </w:t>
      </w:r>
      <w:r>
        <w:t>Sobre su situación en 1877</w:t>
      </w:r>
      <w:r w:rsidRPr="008F5875">
        <w:t xml:space="preserve">, dirá a su amiga Malwida que la </w:t>
      </w:r>
      <w:r w:rsidRPr="008F5875">
        <w:rPr>
          <w:b/>
        </w:rPr>
        <w:t xml:space="preserve">culpa es de la </w:t>
      </w:r>
      <w:r w:rsidRPr="00572366">
        <w:rPr>
          <w:b/>
          <w:color w:val="0070C0"/>
        </w:rPr>
        <w:t>metafísica</w:t>
      </w:r>
      <w:r w:rsidRPr="008F5875">
        <w:t>, de la música, y de su manía de pensar y escribir</w:t>
      </w:r>
      <w:r>
        <w:rPr>
          <w:rStyle w:val="Refdenotaalfinal"/>
        </w:rPr>
        <w:endnoteReference w:id="44"/>
      </w:r>
      <w:r w:rsidRPr="008F5875">
        <w:t xml:space="preserve">. </w:t>
      </w:r>
    </w:p>
    <w:p w:rsidR="008B15FB" w:rsidRDefault="008B15FB" w:rsidP="008B15FB">
      <w:r w:rsidRPr="008F5875">
        <w:t>Desde 18</w:t>
      </w:r>
      <w:r>
        <w:t xml:space="preserve">60 a 1889 tratan a Nietzsche </w:t>
      </w:r>
      <w:r w:rsidRPr="008F5875">
        <w:t>una d</w:t>
      </w:r>
      <w:r>
        <w:t>e</w:t>
      </w:r>
      <w:r w:rsidRPr="008F5875">
        <w:t>cena de</w:t>
      </w:r>
      <w:r>
        <w:t xml:space="preserve"> médicos, especialmente</w:t>
      </w:r>
      <w:r w:rsidRPr="008F5875">
        <w:t xml:space="preserve"> “</w:t>
      </w:r>
      <w:r w:rsidRPr="008F5875">
        <w:rPr>
          <w:b/>
        </w:rPr>
        <w:t>fisiólogos</w:t>
      </w:r>
      <w:r w:rsidRPr="008F5875">
        <w:t>” del sistema nervioso (psicología fisiológica)</w:t>
      </w:r>
      <w:r>
        <w:t>, hoy psiquiatras,</w:t>
      </w:r>
      <w:r w:rsidRPr="008F5875">
        <w:t xml:space="preserve"> en busca de remedio para su mal.</w:t>
      </w:r>
      <w:r>
        <w:t xml:space="preserve"> Zimmermann, Wiel, Schrön, Eiser, Jonqui</w:t>
      </w:r>
      <w:r w:rsidR="007B172A">
        <w:t>è</w:t>
      </w:r>
      <w:r>
        <w:t>res, Dormann, Krüger, Massini, Marter.</w:t>
      </w:r>
    </w:p>
    <w:p w:rsidR="008B15FB" w:rsidRPr="008F5875" w:rsidRDefault="008B15FB" w:rsidP="008B15FB">
      <w:pPr>
        <w:autoSpaceDE w:val="0"/>
        <w:autoSpaceDN w:val="0"/>
        <w:adjustRightInd w:val="0"/>
        <w:spacing w:after="0" w:line="240" w:lineRule="auto"/>
        <w:jc w:val="left"/>
      </w:pPr>
      <w:r w:rsidRPr="005067A8">
        <w:rPr>
          <w:noProof w:val="0"/>
          <w:sz w:val="24"/>
          <w:szCs w:val="24"/>
          <w:lang w:eastAsia="en-US"/>
        </w:rPr>
        <w:t xml:space="preserve"> </w:t>
      </w:r>
    </w:p>
    <w:p w:rsidR="008B15FB" w:rsidRPr="00121FB2" w:rsidRDefault="008B15FB" w:rsidP="008B15FB">
      <w:pPr>
        <w:rPr>
          <w:noProof w:val="0"/>
          <w:lang w:eastAsia="en-US"/>
        </w:rPr>
      </w:pPr>
      <w:r>
        <w:t xml:space="preserve">A primeros de 1883 </w:t>
      </w:r>
      <w:r w:rsidRPr="008F5875">
        <w:t xml:space="preserve">habla de un “nerviosismo total”, de que su mal estado de salud está como tres años antes, pasa noches sin dormir. </w:t>
      </w:r>
      <w:r w:rsidRPr="00572366">
        <w:rPr>
          <w:b/>
          <w:color w:val="0070C0"/>
        </w:rPr>
        <w:t>Alles ist kaput</w:t>
      </w:r>
      <w:r w:rsidRPr="008F5875">
        <w:t xml:space="preserve">, - que por naturaleza está protegido contra la autolamentación, que es lógico que desde fuera parezca que lleva la vida </w:t>
      </w:r>
      <w:r w:rsidRPr="008F5875">
        <w:rPr>
          <w:b/>
        </w:rPr>
        <w:t>más razonable</w:t>
      </w:r>
      <w:r w:rsidRPr="008F5875">
        <w:t xml:space="preserve">, </w:t>
      </w:r>
      <w:r w:rsidR="004F3641">
        <w:rPr>
          <w:color w:val="0070C0"/>
        </w:rPr>
        <w:t>“</w:t>
      </w:r>
      <w:r w:rsidR="004F3641">
        <w:rPr>
          <w:b/>
          <w:color w:val="0070C0"/>
        </w:rPr>
        <w:t>pe</w:t>
      </w:r>
      <w:r w:rsidRPr="00572366">
        <w:rPr>
          <w:b/>
          <w:color w:val="0070C0"/>
        </w:rPr>
        <w:t>ro mi fantasía y todas esas cosas de la mente son más fuertes que mi razón</w:t>
      </w:r>
      <w:r>
        <w:rPr>
          <w:b/>
          <w:color w:val="0070C0"/>
        </w:rPr>
        <w:t>…</w:t>
      </w:r>
      <w:r>
        <w:rPr>
          <w:rStyle w:val="Refdenotaalfinal"/>
          <w:b/>
          <w:color w:val="0070C0"/>
        </w:rPr>
        <w:endnoteReference w:id="45"/>
      </w:r>
      <w:r w:rsidRPr="008F5875">
        <w:t xml:space="preserve">   </w:t>
      </w:r>
    </w:p>
    <w:p w:rsidR="008B15FB" w:rsidRDefault="008B15FB" w:rsidP="008B15FB">
      <w:r>
        <w:t>A</w:t>
      </w:r>
      <w:r w:rsidRPr="008F5875">
        <w:t xml:space="preserve"> Köselitz el 26 de agosto de 1883 le dice que que ha vuelto a recaer como el año pasado en una verdadera </w:t>
      </w:r>
      <w:r w:rsidRPr="003176CA">
        <w:rPr>
          <w:b/>
          <w:color w:val="0070C0"/>
        </w:rPr>
        <w:t>fiebre nerviosa</w:t>
      </w:r>
      <w:r w:rsidRPr="003176CA">
        <w:rPr>
          <w:color w:val="0070C0"/>
        </w:rPr>
        <w:t xml:space="preserve"> </w:t>
      </w:r>
      <w:r w:rsidRPr="008F5875">
        <w:t xml:space="preserve">prolongada contra todo pronóstico pues nunca había antes tenido fiebre. </w:t>
      </w:r>
      <w:r w:rsidRPr="00F306EF">
        <w:t>“El curioso peligro de este verano para mí se llama, sin escamotear la mala palabra, locura</w:t>
      </w:r>
      <w:r>
        <w:t>, y cómo he caído en el pasado invierno en una verdadera prolongada fiebre nerviosa inconcebible, ¡yo, que nunca había tenido fiebre! Podría pasarme lo que nunca hubiera creído: que me entendimiento se desquiciara”</w:t>
      </w:r>
      <w:r>
        <w:rPr>
          <w:rStyle w:val="Refdenotaalfinal"/>
        </w:rPr>
        <w:endnoteReference w:id="46"/>
      </w:r>
      <w:r>
        <w:t>.</w:t>
      </w:r>
    </w:p>
    <w:p w:rsidR="008B15FB" w:rsidRDefault="008B15FB" w:rsidP="008B15FB">
      <w:pPr>
        <w:rPr>
          <w:noProof w:val="0"/>
          <w:sz w:val="24"/>
          <w:szCs w:val="24"/>
          <w:lang w:eastAsia="en-US"/>
        </w:rPr>
      </w:pPr>
      <w:r w:rsidRPr="00550E6C">
        <w:t>A los dos d</w:t>
      </w:r>
      <w:r>
        <w:t>ías a Overbeck</w:t>
      </w:r>
      <w:r w:rsidRPr="00550E6C">
        <w:t>:</w:t>
      </w:r>
      <w:r>
        <w:t xml:space="preserve"> “No me dejan negros sensaciones…ese conflicto me acerca paso a paso a la locura… un paso de la desesperación”. Y concluye con la súplica: “Que tu razón mejor asegurada siga siendo un apoyo a la mía que se ha vuelto insegura”</w:t>
      </w:r>
      <w:r>
        <w:rPr>
          <w:rStyle w:val="Refdenotaalfinal"/>
        </w:rPr>
        <w:endnoteReference w:id="47"/>
      </w:r>
      <w:r>
        <w:t xml:space="preserve">. </w:t>
      </w:r>
    </w:p>
    <w:p w:rsidR="008B15FB" w:rsidRPr="00B469CA" w:rsidRDefault="008B15FB" w:rsidP="008B15FB">
      <w:pPr>
        <w:rPr>
          <w:noProof w:val="0"/>
          <w:sz w:val="24"/>
          <w:szCs w:val="24"/>
          <w:lang w:eastAsia="en-US"/>
        </w:rPr>
      </w:pPr>
      <w:r w:rsidRPr="008F5875">
        <w:t xml:space="preserve">El 10 de abril de 1888 se revela a </w:t>
      </w:r>
      <w:r>
        <w:t>G.</w:t>
      </w:r>
      <w:r w:rsidRPr="008F5875">
        <w:t xml:space="preserve">Brandes al decirle: “Nunca he tenido ningún síntoma de </w:t>
      </w:r>
      <w:r w:rsidRPr="00572366">
        <w:rPr>
          <w:b/>
          <w:color w:val="0070C0"/>
        </w:rPr>
        <w:t>trastorno mental</w:t>
      </w:r>
      <w:r w:rsidRPr="008F5875">
        <w:t>, ni fiebre, ni un desmayo”</w:t>
      </w:r>
      <w:r>
        <w:rPr>
          <w:rStyle w:val="Refdenotaalfinal"/>
        </w:rPr>
        <w:endnoteReference w:id="48"/>
      </w:r>
      <w:r w:rsidRPr="008F5875">
        <w:t xml:space="preserve">. </w:t>
      </w:r>
      <w:r w:rsidRPr="00B469CA">
        <w:t>Son tres mentiras seguidas</w:t>
      </w:r>
      <w:r w:rsidRPr="008F5875">
        <w:t xml:space="preserve">. Publicadas en noviembre de 1888 en “Ecce. Porqué soy tan sabio 2”: “ Hasta ahora han sido cosas ajenas a mí  todas esos trastornos </w:t>
      </w:r>
      <w:r w:rsidRPr="00572366">
        <w:rPr>
          <w:b/>
          <w:color w:val="0070C0"/>
        </w:rPr>
        <w:t>enfermizos de la mente</w:t>
      </w:r>
      <w:r w:rsidRPr="008F5875">
        <w:t>, como esa semiinconsciencia producida por la fiebre”…  “nadie ha podido nunca certificarme fiebre”</w:t>
      </w:r>
      <w:r>
        <w:rPr>
          <w:rStyle w:val="Refdenotaalfinal"/>
        </w:rPr>
        <w:endnoteReference w:id="49"/>
      </w:r>
      <w:r w:rsidRPr="008F5875">
        <w:t xml:space="preserve">. Pues </w:t>
      </w:r>
      <w:r>
        <w:t xml:space="preserve">los informes dicen que unido al </w:t>
      </w:r>
      <w:r>
        <w:lastRenderedPageBreak/>
        <w:t xml:space="preserve">dolor de cabeza </w:t>
      </w:r>
      <w:r w:rsidRPr="008F5875">
        <w:t xml:space="preserve">tiene fiebre intermitentemente desde la infancia, y él mismo dice tener fiebre </w:t>
      </w:r>
      <w:r>
        <w:t xml:space="preserve">almenos </w:t>
      </w:r>
      <w:r w:rsidRPr="008F5875">
        <w:t>en media docena de cartas desde 1868.</w:t>
      </w:r>
    </w:p>
    <w:p w:rsidR="008B15FB" w:rsidRPr="008F5875" w:rsidRDefault="008B15FB" w:rsidP="008B15FB">
      <w:r w:rsidRPr="008F5875">
        <w:t xml:space="preserve">1887 Pasa mal la primavera en Turín y el verano en Sils María, y cuando retorna en el otoño a Turín es la </w:t>
      </w:r>
      <w:r w:rsidRPr="008F5875">
        <w:rPr>
          <w:b/>
        </w:rPr>
        <w:t>euforia desatada</w:t>
      </w:r>
      <w:r w:rsidRPr="008F5875">
        <w:t xml:space="preserve"> (con algún achaque), hasta que revienta a primeros de enero de 1889.</w:t>
      </w:r>
    </w:p>
    <w:p w:rsidR="008B15FB" w:rsidRDefault="008B15FB" w:rsidP="008B15FB">
      <w:pPr>
        <w:rPr>
          <w:noProof w:val="0"/>
          <w:lang w:val="de-DE" w:eastAsia="en-US"/>
        </w:rPr>
      </w:pPr>
      <w:r w:rsidRPr="008F5875">
        <w:t xml:space="preserve">desde Sils a Malwida. Se ve que </w:t>
      </w:r>
      <w:r w:rsidRPr="008F5875">
        <w:rPr>
          <w:b/>
        </w:rPr>
        <w:t>le obsesionan</w:t>
      </w:r>
      <w:r w:rsidRPr="008F5875">
        <w:t xml:space="preserve">: la precariedad límite de su existencia, la altísima concepción de sí mismo, la desesperación por no ser famoso, porque no se le reconozca como el máximo benefactor de la humanidad con sus libros, por ver cómo Wagner aún después de muerto le quita los suyos, por que sus compatriotas le tomen “como cosa de </w:t>
      </w:r>
      <w:r w:rsidRPr="00572366">
        <w:rPr>
          <w:b/>
          <w:color w:val="0070C0"/>
        </w:rPr>
        <w:t>manicomio</w:t>
      </w:r>
      <w:r w:rsidRPr="008F5875">
        <w:t xml:space="preserve">”.  “Soy el espíritu más </w:t>
      </w:r>
      <w:r w:rsidRPr="008F5875">
        <w:rPr>
          <w:i/>
        </w:rPr>
        <w:t>independiente</w:t>
      </w:r>
      <w:r w:rsidRPr="008F5875">
        <w:t xml:space="preserve"> de Europa y el </w:t>
      </w:r>
      <w:r w:rsidRPr="008F5875">
        <w:rPr>
          <w:i/>
        </w:rPr>
        <w:t>único</w:t>
      </w:r>
      <w:r w:rsidRPr="008F5875">
        <w:t xml:space="preserve"> escritor alemán- ya es!“</w:t>
      </w:r>
      <w:r>
        <w:rPr>
          <w:rStyle w:val="Refdenotaalfinal"/>
        </w:rPr>
        <w:endnoteReference w:id="50"/>
      </w:r>
      <w:r w:rsidRPr="008F5875">
        <w:t xml:space="preserve">. </w:t>
      </w:r>
    </w:p>
    <w:p w:rsidR="008B15FB" w:rsidRPr="008F5875" w:rsidRDefault="008B15FB" w:rsidP="008B15FB">
      <w:pPr>
        <w:pStyle w:val="T3"/>
        <w:rPr>
          <w:lang w:val="de-DE"/>
        </w:rPr>
      </w:pPr>
      <w:bookmarkStart w:id="11" w:name="_Toc379793687"/>
      <w:r>
        <w:rPr>
          <w:lang w:val="de-DE" w:eastAsia="en-US"/>
        </w:rPr>
        <w:t>Repercusión en el ánimo</w:t>
      </w:r>
      <w:bookmarkEnd w:id="11"/>
    </w:p>
    <w:p w:rsidR="008B15FB" w:rsidRDefault="008B15FB" w:rsidP="00472B2C">
      <w:pPr>
        <w:pStyle w:val="T4"/>
        <w:numPr>
          <w:ilvl w:val="0"/>
          <w:numId w:val="28"/>
        </w:numPr>
      </w:pPr>
      <w:bookmarkStart w:id="12" w:name="_Toc379793688"/>
      <w:r>
        <w:t>Actitud enfermiza</w:t>
      </w:r>
      <w:bookmarkEnd w:id="12"/>
    </w:p>
    <w:p w:rsidR="008B15FB" w:rsidRDefault="008B15FB" w:rsidP="008B15FB">
      <w:r>
        <w:t>1873 Bastaría esta cita de 18</w:t>
      </w:r>
      <w:r w:rsidRPr="00DA7D7C">
        <w:t xml:space="preserve">73 Unzeitgemässe como </w:t>
      </w:r>
      <w:r w:rsidRPr="00DA7D7C">
        <w:rPr>
          <w:b/>
        </w:rPr>
        <w:t>profesión filosófica de Nietzsche</w:t>
      </w:r>
      <w:r w:rsidRPr="00DA7D7C">
        <w:t>:</w:t>
      </w:r>
      <w:r>
        <w:t xml:space="preserve"> “Quizá ningún filósofo tiene más derecho que el cínico: la alegria del animal, como la del más cínico, es la prueba viva del derecho al cinismo”. La alegría animal como prueba filosófica</w:t>
      </w:r>
      <w:r>
        <w:rPr>
          <w:rStyle w:val="Refdenotaalfinal"/>
        </w:rPr>
        <w:endnoteReference w:id="51"/>
      </w:r>
      <w:r>
        <w:t xml:space="preserve">. </w:t>
      </w:r>
      <w:r w:rsidRPr="008F5875">
        <w:t xml:space="preserve">El hombre “Übertier”, </w:t>
      </w:r>
      <w:r w:rsidRPr="00DA7D7C">
        <w:rPr>
          <w:color w:val="0070C0"/>
        </w:rPr>
        <w:t xml:space="preserve">superanimal, </w:t>
      </w:r>
      <w:r w:rsidRPr="00DA7D7C">
        <w:rPr>
          <w:b/>
          <w:color w:val="0070C0"/>
        </w:rPr>
        <w:t>superbestia, monstruo</w:t>
      </w:r>
      <w:r>
        <w:rPr>
          <w:rStyle w:val="Refdenotaalfinal"/>
          <w:b/>
          <w:color w:val="0070C0"/>
        </w:rPr>
        <w:endnoteReference w:id="52"/>
      </w:r>
      <w:r w:rsidRPr="00DA7D7C">
        <w:t>.</w:t>
      </w:r>
      <w:r w:rsidRPr="008F5875">
        <w:t xml:space="preserve"> </w:t>
      </w:r>
    </w:p>
    <w:p w:rsidR="008B15FB" w:rsidRPr="00D750F4" w:rsidRDefault="008B15FB" w:rsidP="008B15FB">
      <w:pPr>
        <w:rPr>
          <w:lang w:eastAsia="en-US"/>
        </w:rPr>
      </w:pPr>
      <w:r w:rsidRPr="00D750F4">
        <w:t xml:space="preserve">188303xx en marzo escribe a Köselitz que pensaba </w:t>
      </w:r>
      <w:r w:rsidRPr="00D750F4">
        <w:rPr>
          <w:b/>
        </w:rPr>
        <w:t>no sobrevivir</w:t>
      </w:r>
      <w:r w:rsidRPr="00D750F4">
        <w:t xml:space="preserve"> a otro invierno como el pasado</w:t>
      </w:r>
      <w:r>
        <w:rPr>
          <w:rStyle w:val="Refdenotaalfinal"/>
        </w:rPr>
        <w:endnoteReference w:id="53"/>
      </w:r>
      <w:r w:rsidRPr="00D750F4">
        <w:t>.</w:t>
      </w:r>
      <w:r w:rsidRPr="00D750F4">
        <w:rPr>
          <w:lang w:eastAsia="en-US"/>
        </w:rPr>
        <w:t xml:space="preserve"> </w:t>
      </w:r>
    </w:p>
    <w:p w:rsidR="008B15FB" w:rsidRPr="008F5875" w:rsidRDefault="008B15FB" w:rsidP="008B15FB">
      <w:r w:rsidRPr="008F5875">
        <w:rPr>
          <w:b/>
        </w:rPr>
        <w:t>18</w:t>
      </w:r>
      <w:r w:rsidRPr="008F5875">
        <w:t>8</w:t>
      </w:r>
      <w:r>
        <w:t>706</w:t>
      </w:r>
      <w:r w:rsidRPr="008F5875">
        <w:t xml:space="preserve">30 de junio a Overbeck: “Hay una </w:t>
      </w:r>
      <w:r w:rsidRPr="008F5875">
        <w:rPr>
          <w:b/>
        </w:rPr>
        <w:t>flojera psicológica</w:t>
      </w:r>
      <w:r w:rsidRPr="008F5875">
        <w:t xml:space="preserve"> cuya causa y localización no puedo probar, qu</w:t>
      </w:r>
      <w:r>
        <w:t>e</w:t>
      </w:r>
      <w:r w:rsidRPr="008F5875">
        <w:t xml:space="preserve"> hace que la sensibilidad media… llege al </w:t>
      </w:r>
      <w:r w:rsidRPr="008F5875">
        <w:rPr>
          <w:b/>
        </w:rPr>
        <w:t>punto cero</w:t>
      </w:r>
      <w:r w:rsidRPr="008F5875">
        <w:t xml:space="preserve">, sin exagerar, llevo todo un año sin haber tenido un solo día en el que estuviera de buen ánimo, fresco de espíritu y cuerpo. Esa constante </w:t>
      </w:r>
      <w:r w:rsidRPr="0028406B">
        <w:rPr>
          <w:b/>
          <w:color w:val="0070C0"/>
        </w:rPr>
        <w:t>depresión</w:t>
      </w:r>
      <w:r w:rsidRPr="008F5875">
        <w:t xml:space="preserve"> (días y noches) es peor que aquellas crisis fuertes y extremas a las que estoy sometido tan frecuentemente”</w:t>
      </w:r>
      <w:r>
        <w:rPr>
          <w:rStyle w:val="Refdenotaalfinal"/>
        </w:rPr>
        <w:endnoteReference w:id="54"/>
      </w:r>
      <w:r w:rsidRPr="008F5875">
        <w:t xml:space="preserve">. </w:t>
      </w:r>
    </w:p>
    <w:p w:rsidR="008B15FB" w:rsidRPr="005067A8" w:rsidRDefault="008B15FB" w:rsidP="008B15FB">
      <w:r w:rsidRPr="008F5875">
        <w:t xml:space="preserve">18871214 Relación. Muestra cómo toma impulso de su enfermedad para acceder a otro ámbito de personalidad. 14. Dez. 1887 a C. Fuchs desde Niza: „La vehemencia de las vibraciones íntimas ha sido terrible durante los últimos años, por ello necesito sobre todo una nueva alienación, una superior </w:t>
      </w:r>
      <w:r w:rsidRPr="00572366">
        <w:rPr>
          <w:b/>
          <w:color w:val="0070C0"/>
        </w:rPr>
        <w:t>despersonalización</w:t>
      </w:r>
      <w:r w:rsidRPr="008F5875">
        <w:t xml:space="preserve"> para acceder a una nueva forma superior. Por ello es esencial quien me queda y lo que me queda. ¿Qué viejo soy? No sé ni siquiera lo joven que llegaré a ser aún</w:t>
      </w:r>
      <w:r>
        <w:t>” (</w:t>
      </w:r>
      <w:r w:rsidRPr="005067A8">
        <w:t>¿Qué edad tengo? No tengo edad</w:t>
      </w:r>
      <w:r>
        <w:t>)</w:t>
      </w:r>
      <w:r>
        <w:rPr>
          <w:rStyle w:val="Refdenotaalfinal"/>
          <w:lang w:val="de-DE"/>
        </w:rPr>
        <w:endnoteReference w:id="55"/>
      </w:r>
      <w:r w:rsidRPr="005067A8">
        <w:t xml:space="preserve">. </w:t>
      </w:r>
    </w:p>
    <w:p w:rsidR="008B15FB" w:rsidRPr="00D750F4" w:rsidRDefault="008B15FB" w:rsidP="008B15FB">
      <w:pPr>
        <w:rPr>
          <w:noProof w:val="0"/>
          <w:lang w:eastAsia="en-US"/>
        </w:rPr>
      </w:pPr>
      <w:r>
        <w:t>18</w:t>
      </w:r>
      <w:r w:rsidRPr="008F5875">
        <w:t xml:space="preserve">8880704  4 julio a Overbeck: „Un dolor de cabeza eterno, vómito eterno; una recrudescencia de mis viejos males oculta un </w:t>
      </w:r>
      <w:r w:rsidRPr="00572366">
        <w:rPr>
          <w:color w:val="0070C0"/>
        </w:rPr>
        <w:t xml:space="preserve">agotamiento nervioso </w:t>
      </w:r>
      <w:r w:rsidRPr="008F5875">
        <w:t xml:space="preserve">profundo, que para totalmente la máquina. Me cuesta defenderme contra los pensamientos </w:t>
      </w:r>
      <w:r w:rsidRPr="008F5875">
        <w:rPr>
          <w:b/>
        </w:rPr>
        <w:t>más aciagos</w:t>
      </w:r>
      <w:r w:rsidRPr="008F5875">
        <w:t xml:space="preserve">”. “. En la misma carta: „Aún no no sé cómo no </w:t>
      </w:r>
      <w:r w:rsidRPr="008F5875">
        <w:rPr>
          <w:b/>
        </w:rPr>
        <w:t>me he muerto en</w:t>
      </w:r>
      <w:r w:rsidRPr="008F5875">
        <w:t xml:space="preserve"> Génova de debilidad total”</w:t>
      </w:r>
      <w:r>
        <w:rPr>
          <w:rStyle w:val="Refdenotaalfinal"/>
        </w:rPr>
        <w:endnoteReference w:id="56"/>
      </w:r>
      <w:r w:rsidRPr="008F5875">
        <w:t xml:space="preserve">. </w:t>
      </w:r>
    </w:p>
    <w:p w:rsidR="008B15FB" w:rsidRPr="008F5875" w:rsidRDefault="008B15FB" w:rsidP="008B15FB">
      <w:r w:rsidRPr="00D750F4">
        <w:rPr>
          <w:lang w:eastAsia="en-US"/>
        </w:rPr>
        <w:t>18881126  26 nov.</w:t>
      </w:r>
      <w:r w:rsidRPr="008F5875">
        <w:rPr>
          <w:lang w:eastAsia="en-US"/>
        </w:rPr>
        <w:t xml:space="preserve">Un rictus le deja la cara haciendo </w:t>
      </w:r>
      <w:r w:rsidRPr="008F5875">
        <w:rPr>
          <w:b/>
          <w:lang w:eastAsia="en-US"/>
        </w:rPr>
        <w:t>muecas</w:t>
      </w:r>
      <w:r w:rsidRPr="008F5875">
        <w:rPr>
          <w:lang w:eastAsia="en-US"/>
        </w:rPr>
        <w:t xml:space="preserve"> ridículas, y escribe: </w:t>
      </w:r>
      <w:r w:rsidRPr="008F5875">
        <w:t xml:space="preserve">„Pienso que en este estado ya está uno </w:t>
      </w:r>
      <w:r w:rsidRPr="008F5875">
        <w:rPr>
          <w:b/>
        </w:rPr>
        <w:t>maduro para el “buen Dios”</w:t>
      </w:r>
      <w:r w:rsidRPr="00D750F4">
        <w:rPr>
          <w:rStyle w:val="Refdenotaalfinal"/>
        </w:rPr>
        <w:endnoteReference w:id="57"/>
      </w:r>
      <w:r w:rsidRPr="008F5875">
        <w:t xml:space="preserve">. </w:t>
      </w:r>
    </w:p>
    <w:p w:rsidR="008B15FB" w:rsidRPr="008F5875" w:rsidRDefault="008B15FB" w:rsidP="008B15FB">
      <w:r w:rsidRPr="008F5875">
        <w:t xml:space="preserve">18881100 El otoño de 1888 en </w:t>
      </w:r>
      <w:r w:rsidRPr="008F5875">
        <w:rPr>
          <w:b/>
          <w:u w:val="single"/>
        </w:rPr>
        <w:t>Turín</w:t>
      </w:r>
      <w:r w:rsidRPr="008F5875">
        <w:t xml:space="preserve"> es acompañado por el dueño de su fonda a </w:t>
      </w:r>
      <w:r w:rsidRPr="00572366">
        <w:rPr>
          <w:b/>
          <w:color w:val="0070C0"/>
        </w:rPr>
        <w:t>varios psiquiatras</w:t>
      </w:r>
      <w:r w:rsidRPr="00572366">
        <w:rPr>
          <w:color w:val="0070C0"/>
        </w:rPr>
        <w:t xml:space="preserve"> </w:t>
      </w:r>
      <w:r w:rsidRPr="008F5875">
        <w:t>que le proporcionan medicamentos de alivio</w:t>
      </w:r>
      <w:r>
        <w:rPr>
          <w:rStyle w:val="Refdenotaalfinal"/>
        </w:rPr>
        <w:endnoteReference w:id="58"/>
      </w:r>
      <w:r w:rsidRPr="008F5875">
        <w:t xml:space="preserve">. </w:t>
      </w:r>
    </w:p>
    <w:p w:rsidR="008B15FB" w:rsidRDefault="008B15FB" w:rsidP="008B15FB">
      <w:r w:rsidRPr="008F5875">
        <w:t xml:space="preserve">Entre el 3 y el 7 de enero </w:t>
      </w:r>
      <w:r>
        <w:t xml:space="preserve">de 1889 </w:t>
      </w:r>
      <w:r w:rsidRPr="008F5875">
        <w:t>N</w:t>
      </w:r>
      <w:r>
        <w:t>ietzsche</w:t>
      </w:r>
      <w:r w:rsidRPr="008F5875">
        <w:t xml:space="preserve">, </w:t>
      </w:r>
      <w:r>
        <w:t xml:space="preserve">en su desvarío, </w:t>
      </w:r>
      <w:r w:rsidRPr="008F5875">
        <w:t xml:space="preserve">provoca varios </w:t>
      </w:r>
      <w:r w:rsidRPr="008F5875">
        <w:rPr>
          <w:b/>
        </w:rPr>
        <w:t>incidentes</w:t>
      </w:r>
      <w:r>
        <w:t xml:space="preserve"> en público, </w:t>
      </w:r>
      <w:r w:rsidRPr="008F5875">
        <w:t>cae en plena calle</w:t>
      </w:r>
      <w:r>
        <w:t>,</w:t>
      </w:r>
      <w:r w:rsidRPr="008F5875">
        <w:t xml:space="preserve"> en otro episodio interviene la policía turinesa y el consulado alemán. Davide Fino, el dueño de su pensión l</w:t>
      </w:r>
      <w:r>
        <w:t xml:space="preserve">e libra </w:t>
      </w:r>
      <w:r w:rsidRPr="008F5875">
        <w:t>de ser llevado directamente a un manicomio público</w:t>
      </w:r>
      <w:r>
        <w:t>.</w:t>
      </w:r>
      <w:r w:rsidRPr="008F5875">
        <w:t xml:space="preserve"> </w:t>
      </w:r>
    </w:p>
    <w:p w:rsidR="008B15FB" w:rsidRPr="008F5875" w:rsidRDefault="008B15FB" w:rsidP="00472B2C">
      <w:pPr>
        <w:pStyle w:val="T4"/>
      </w:pPr>
      <w:bookmarkStart w:id="13" w:name="_Toc379793689"/>
      <w:r w:rsidRPr="008F5875">
        <w:lastRenderedPageBreak/>
        <w:t>Último acto de la tragedia</w:t>
      </w:r>
      <w:bookmarkEnd w:id="13"/>
    </w:p>
    <w:p w:rsidR="008B15FB" w:rsidRPr="008F5875" w:rsidRDefault="008B15FB" w:rsidP="008B15FB">
      <w:r w:rsidRPr="008F5875">
        <w:t xml:space="preserve">El </w:t>
      </w:r>
      <w:r w:rsidRPr="008F5875">
        <w:rPr>
          <w:b/>
        </w:rPr>
        <w:t>6 de enero de 1889</w:t>
      </w:r>
      <w:r w:rsidRPr="008F5875">
        <w:t xml:space="preserve"> J.Burkhardt, de 71 años, colega de</w:t>
      </w:r>
      <w:r>
        <w:t xml:space="preserve"> Nietzsche </w:t>
      </w:r>
      <w:r w:rsidRPr="008F5875">
        <w:t>en los años de Basilea, recibe de</w:t>
      </w:r>
      <w:r>
        <w:t xml:space="preserve"> éste </w:t>
      </w:r>
      <w:r w:rsidRPr="008F5875">
        <w:t>la nota con el remite del “Palazzo del Quirinale, Turín”, y al leerla va a decírselo a Overbeck quien escribe a</w:t>
      </w:r>
      <w:r>
        <w:t xml:space="preserve"> Nietzsche </w:t>
      </w:r>
      <w:r w:rsidRPr="008F5875">
        <w:t>para que vuelva a Bas</w:t>
      </w:r>
      <w:r>
        <w:t>ilea</w:t>
      </w:r>
      <w:r w:rsidRPr="008F5875">
        <w:t>. Pero el lunes 7 de enero recibe el mismo Overbeck otra nota del mismo tenor y aconsejado por el Dr. Ludwig Wille director de la clínica psiquiátrica “Friedmatt” en Basilea, se presenta Overbeck en Turín la tarde del 8 de enero para traerse</w:t>
      </w:r>
      <w:r w:rsidR="004F3641">
        <w:t>,</w:t>
      </w:r>
      <w:r w:rsidRPr="008F5875">
        <w:t xml:space="preserve"> </w:t>
      </w:r>
      <w:r>
        <w:t>con ayuda de la fuerza pública,</w:t>
      </w:r>
      <w:r w:rsidRPr="008F5875">
        <w:t xml:space="preserve"> a</w:t>
      </w:r>
      <w:r>
        <w:t xml:space="preserve"> Nietzsche</w:t>
      </w:r>
      <w:r w:rsidRPr="008F5875">
        <w:t xml:space="preserve">. </w:t>
      </w:r>
      <w:r>
        <w:t>Overbeck</w:t>
      </w:r>
      <w:r w:rsidRPr="008F5875">
        <w:t xml:space="preserve"> dice no poderse tener en pie de la conmoción al encontrar a su amigo</w:t>
      </w:r>
      <w:r>
        <w:t xml:space="preserve"> Nietzsche </w:t>
      </w:r>
      <w:r w:rsidRPr="008F5875">
        <w:t>acurrucado en una esquina del sofá leyendo la última corrección de “N</w:t>
      </w:r>
      <w:r>
        <w:t>ietzsche</w:t>
      </w:r>
      <w:r w:rsidRPr="008F5875">
        <w:t xml:space="preserve"> contra Wagner” terriblemente postrado y que al reconocerle se le echa en brazos</w:t>
      </w:r>
      <w:r>
        <w:t>,</w:t>
      </w:r>
      <w:r w:rsidRPr="008F5875">
        <w:t xml:space="preserve"> </w:t>
      </w:r>
      <w:r>
        <w:t xml:space="preserve"> para, </w:t>
      </w:r>
      <w:r w:rsidRPr="008F5875">
        <w:t xml:space="preserve">entre llantos y convulsiones </w:t>
      </w:r>
      <w:r>
        <w:t xml:space="preserve">dejarse </w:t>
      </w:r>
      <w:r w:rsidRPr="008F5875">
        <w:t xml:space="preserve">caer en el sofá. Gimiendo </w:t>
      </w:r>
      <w:r>
        <w:t>temblorosamente</w:t>
      </w:r>
      <w:r w:rsidRPr="008F5875">
        <w:t xml:space="preserve"> sorbe Bromwasser como sedante, de repente se incorpora y riendo se pone a hablar del gran recibimiento </w:t>
      </w:r>
      <w:r>
        <w:t>que se le prepara a</w:t>
      </w:r>
      <w:r w:rsidRPr="008F5875">
        <w:t xml:space="preserve"> la noche. Aporrea el piano con los codos canturreando frenéticamente retazos del mundo en el que había vivido últimamente y de repente en un tono susurrante prorrumpe en frases entrecortadas sublimes maravillosamente lúcidas y cosas  indeciblemente horribles sobre sí mismo co</w:t>
      </w:r>
      <w:r>
        <w:t>mo el discípulo del Dios muerto. Y</w:t>
      </w:r>
      <w:r w:rsidRPr="008F5875">
        <w:t xml:space="preserve"> de nuevo entre estallidos convulsos de horrible dolor, se pone a danzar y saltar grotescamente</w:t>
      </w:r>
      <w:r>
        <w:rPr>
          <w:rStyle w:val="Refdenotaalfinal"/>
        </w:rPr>
        <w:endnoteReference w:id="59"/>
      </w:r>
      <w:r w:rsidRPr="008F5875">
        <w:t xml:space="preserve">. </w:t>
      </w:r>
    </w:p>
    <w:p w:rsidR="008B15FB" w:rsidRPr="008F5875" w:rsidRDefault="008B15FB" w:rsidP="008B15FB">
      <w:r>
        <w:t xml:space="preserve">Nietzsche está realizando en su vida la representación que él mismo se había montado del </w:t>
      </w:r>
      <w:r w:rsidRPr="008F5875">
        <w:t xml:space="preserve">dionisismo. </w:t>
      </w:r>
      <w:r>
        <w:t>Por una última vez está encarnando la tragedia ideal de su vida</w:t>
      </w:r>
      <w:r w:rsidRPr="008F5875">
        <w:t>, cae el telón, y</w:t>
      </w:r>
      <w:r>
        <w:t xml:space="preserve"> Nietzsche </w:t>
      </w:r>
      <w:r w:rsidRPr="008F5875">
        <w:t>entra en la noche que no tendrá aurora.</w:t>
      </w:r>
    </w:p>
    <w:p w:rsidR="008B15FB" w:rsidRPr="00E9583B" w:rsidRDefault="008B15FB" w:rsidP="008B15FB">
      <w:r w:rsidRPr="008F5875">
        <w:t>Overbeck dice que la enajenación (“hacerse otro”) tuvo que ser el 4 de enero</w:t>
      </w:r>
      <w:r>
        <w:t xml:space="preserve"> de 1889</w:t>
      </w:r>
      <w:r w:rsidRPr="008F5875">
        <w:t xml:space="preserve">. </w:t>
      </w:r>
      <w:r>
        <w:t>Pero la realidad es que Nietzsche llevaba decenios siendo otro</w:t>
      </w:r>
      <w:r w:rsidR="004F3641">
        <w:t>, fuera de sí</w:t>
      </w:r>
      <w:r>
        <w:t xml:space="preserve">. </w:t>
      </w:r>
      <w:r w:rsidRPr="008F5875">
        <w:t xml:space="preserve">El consulado alemán paga al Dr. L. Bettmann para que repatrien al enfermo. A las 14,20 del 9 de enero </w:t>
      </w:r>
      <w:r w:rsidRPr="00C955DB">
        <w:t>parten</w:t>
      </w:r>
      <w:r w:rsidRPr="008F5875">
        <w:rPr>
          <w:b/>
        </w:rPr>
        <w:t xml:space="preserve"> </w:t>
      </w:r>
      <w:r w:rsidRPr="008F5875">
        <w:t>después de calmar a</w:t>
      </w:r>
      <w:r>
        <w:t xml:space="preserve"> Nietzsche </w:t>
      </w:r>
      <w:r w:rsidRPr="008F5875">
        <w:t>diciéndole que va a una gran recepción en su honor y que no es propio de un príncipe como él hacer ostentación de ello abrazando a los viajeros de la estación. Al partir el tren</w:t>
      </w:r>
      <w:r>
        <w:t xml:space="preserve"> Nietzsche </w:t>
      </w:r>
      <w:r w:rsidRPr="008F5875">
        <w:t>entonaba una canción napolitana de pescadores</w:t>
      </w:r>
      <w:r w:rsidRPr="008F5875">
        <w:rPr>
          <w:b/>
        </w:rPr>
        <w:t>.</w:t>
      </w:r>
      <w:r w:rsidRPr="008F5875">
        <w:rPr>
          <w:b/>
          <w:color w:val="FF6600"/>
        </w:rPr>
        <w:t xml:space="preserve"> </w:t>
      </w:r>
      <w:r w:rsidRPr="008F5875">
        <w:t>La sugestión, y una gran dosis de calmantes</w:t>
      </w:r>
      <w:r w:rsidR="004F3641">
        <w:t>,</w:t>
      </w:r>
      <w:r w:rsidRPr="008F5875">
        <w:t xml:space="preserve"> hizo que llegara tranquilo al psiquiátrico Friedmatt de Basilea. El Dr. Wille diagnostica </w:t>
      </w:r>
      <w:r w:rsidRPr="008F5875">
        <w:rPr>
          <w:b/>
        </w:rPr>
        <w:t>Paralysis progressiva</w:t>
      </w:r>
      <w:r w:rsidRPr="008F5875">
        <w:rPr>
          <w:rStyle w:val="Refdenotaalfinal"/>
          <w:b/>
        </w:rPr>
        <w:endnoteReference w:id="60"/>
      </w:r>
      <w:r w:rsidRPr="008F5875">
        <w:t>. En un par de días volverá al seno de su madre, que lo lleva al psiquiátrico de la Universidad de Jena y el 17 de mayo</w:t>
      </w:r>
      <w:r>
        <w:t xml:space="preserve"> Nietzsche </w:t>
      </w:r>
      <w:r w:rsidRPr="008F5875">
        <w:t xml:space="preserve">retorna a su casa de niño huérfano de padre en Naumburgo, junto a su madre y luego con su hermana </w:t>
      </w:r>
      <w:r>
        <w:t>a</w:t>
      </w:r>
      <w:r w:rsidRPr="008F5875">
        <w:t xml:space="preserve"> Weimar. El círculo se ha cerrado. Si no fuera por la razón que otros seres humanos utilizaron con él no hubiera sobrevivido</w:t>
      </w:r>
      <w:r>
        <w:t xml:space="preserve"> </w:t>
      </w:r>
      <w:r w:rsidRPr="008F5875">
        <w:t>durante once años</w:t>
      </w:r>
      <w:r>
        <w:t xml:space="preserve"> a la explosión de su mente</w:t>
      </w:r>
      <w:r w:rsidRPr="008F5875">
        <w:t>.</w:t>
      </w:r>
      <w:r>
        <w:t xml:space="preserve"> Nietzsche </w:t>
      </w:r>
      <w:r w:rsidRPr="008F5875">
        <w:t xml:space="preserve">vivió </w:t>
      </w:r>
      <w:r>
        <w:t>desde entonces</w:t>
      </w:r>
      <w:r w:rsidRPr="008F5875">
        <w:t xml:space="preserve"> por la razón de otros, paradójico y trágico cumplimiento de su obsesión por vivir irracionalmente</w:t>
      </w:r>
      <w:r>
        <w:rPr>
          <w:rStyle w:val="Refdenotaalfinal"/>
        </w:rPr>
        <w:endnoteReference w:id="61"/>
      </w:r>
      <w:r w:rsidRPr="008F5875">
        <w:t xml:space="preserve">. </w:t>
      </w:r>
    </w:p>
    <w:p w:rsidR="008B15FB" w:rsidRPr="00251464" w:rsidRDefault="008B15FB" w:rsidP="00472B2C">
      <w:pPr>
        <w:pStyle w:val="T4"/>
        <w:rPr>
          <w:lang w:val="de-DE"/>
        </w:rPr>
      </w:pPr>
      <w:bookmarkStart w:id="14" w:name="_Toc379793690"/>
      <w:r w:rsidRPr="00251464">
        <w:rPr>
          <w:lang w:val="de-DE"/>
        </w:rPr>
        <w:t>Megaegom</w:t>
      </w:r>
      <w:bookmarkStart w:id="15" w:name="_GoBack"/>
      <w:bookmarkEnd w:id="15"/>
      <w:r w:rsidRPr="00251464">
        <w:rPr>
          <w:lang w:val="de-DE"/>
        </w:rPr>
        <w:t>anía</w:t>
      </w:r>
      <w:bookmarkEnd w:id="14"/>
    </w:p>
    <w:p w:rsidR="008B15FB" w:rsidRDefault="008B15FB" w:rsidP="008B15FB">
      <w:r w:rsidRPr="00422ACA">
        <w:rPr>
          <w:b/>
        </w:rPr>
        <w:t>La ideología del “</w:t>
      </w:r>
      <w:r>
        <w:rPr>
          <w:b/>
        </w:rPr>
        <w:t>G</w:t>
      </w:r>
      <w:r w:rsidRPr="00422ACA">
        <w:rPr>
          <w:b/>
        </w:rPr>
        <w:t>eni</w:t>
      </w:r>
      <w:r>
        <w:rPr>
          <w:b/>
        </w:rPr>
        <w:t>us</w:t>
      </w:r>
      <w:r w:rsidRPr="00422ACA">
        <w:rPr>
          <w:b/>
        </w:rPr>
        <w:t>”.</w:t>
      </w:r>
      <w:r>
        <w:rPr>
          <w:b/>
        </w:rPr>
        <w:t xml:space="preserve"> </w:t>
      </w:r>
      <w:r>
        <w:t>Cf. “GENIUS” en “El loco de N”</w:t>
      </w:r>
    </w:p>
    <w:p w:rsidR="008B15FB" w:rsidRDefault="008B15FB" w:rsidP="008B15FB">
      <w:r>
        <w:t>El concepto de “Genio” con centenares de citas en todos los escritos de Nietzsche</w:t>
      </w:r>
      <w:r w:rsidRPr="00422ACA">
        <w:t xml:space="preserve"> </w:t>
      </w:r>
      <w:r>
        <w:t xml:space="preserve">es otro de los hilos conceptuales que dan continuidad desde </w:t>
      </w:r>
      <w:r w:rsidRPr="00422ACA">
        <w:t>„El origen“</w:t>
      </w:r>
      <w:r>
        <w:t xml:space="preserve">, </w:t>
      </w:r>
      <w:r w:rsidRPr="00422ACA">
        <w:t>las „Intempestivas“</w:t>
      </w:r>
      <w:r>
        <w:t xml:space="preserve"> y las conferencias para la “Sociedad Académica” de Basilea de la época de 1870, hasta “Ecce homo”, las cartas y notas reconocidas como delirantes de 1889.</w:t>
      </w:r>
    </w:p>
    <w:p w:rsidR="008B15FB" w:rsidRDefault="008B15FB" w:rsidP="008B15FB">
      <w:r w:rsidRPr="00422ACA">
        <w:rPr>
          <w:lang w:val="de-DE"/>
        </w:rPr>
        <w:t xml:space="preserve">Primera cita de “El origen” (final del nº 3): </w:t>
      </w:r>
      <w:r w:rsidRPr="00422ACA">
        <w:rPr>
          <w:lang w:val="de-DE" w:eastAsia="en-US"/>
        </w:rPr>
        <w:t xml:space="preserve"> In den Griechen wollte der »Wille« sich selbst, in der </w:t>
      </w:r>
      <w:r w:rsidRPr="00422ACA">
        <w:rPr>
          <w:b/>
          <w:lang w:val="de-DE" w:eastAsia="en-US"/>
        </w:rPr>
        <w:t>Verklärung des Genius</w:t>
      </w:r>
      <w:r w:rsidRPr="00422ACA">
        <w:rPr>
          <w:lang w:val="de-DE" w:eastAsia="en-US"/>
        </w:rPr>
        <w:t xml:space="preserve"> und der Kunstwelt, anschauen; um sich zu verherrlichen, mußten seine Geschöpfe sich selbst als verherrlichenswert empfinden, sie mußten sich in einer </w:t>
      </w:r>
      <w:r w:rsidRPr="00422ACA">
        <w:rPr>
          <w:b/>
          <w:lang w:val="de-DE" w:eastAsia="en-US"/>
        </w:rPr>
        <w:t>höheren Sphäre</w:t>
      </w:r>
      <w:r w:rsidRPr="00422ACA">
        <w:rPr>
          <w:lang w:val="de-DE" w:eastAsia="en-US"/>
        </w:rPr>
        <w:t xml:space="preserve"> wiedersehn, ohne daß diese vollendete Welt der Anschauung als Imperativ oder als Vorwurf wirkte. Dies ist die Sphäre der Schönheit, in der sie ihre Spiegelbilder, </w:t>
      </w:r>
      <w:r w:rsidRPr="00422ACA">
        <w:rPr>
          <w:b/>
          <w:color w:val="0070C0"/>
          <w:lang w:val="de-DE" w:eastAsia="en-US"/>
        </w:rPr>
        <w:t xml:space="preserve">die </w:t>
      </w:r>
      <w:r w:rsidRPr="00422ACA">
        <w:rPr>
          <w:b/>
          <w:color w:val="0070C0"/>
          <w:lang w:val="de-DE" w:eastAsia="en-US"/>
        </w:rPr>
        <w:lastRenderedPageBreak/>
        <w:t>Olympischen</w:t>
      </w:r>
      <w:r w:rsidRPr="00422ACA">
        <w:rPr>
          <w:lang w:val="de-DE" w:eastAsia="en-US"/>
        </w:rPr>
        <w:t xml:space="preserve">, sahen. Mit dieser Schönheitsspiegelung kämpfte der hellenische »Wille« gegen das dem künstlerischen korrelative Talent zum Leiden und zur Weisheit des Leidens: und als Denkmal seines Sieges steht </w:t>
      </w:r>
      <w:r w:rsidRPr="00422ACA">
        <w:rPr>
          <w:b/>
          <w:lang w:val="de-DE" w:eastAsia="en-US"/>
        </w:rPr>
        <w:t>Homer</w:t>
      </w:r>
      <w:r w:rsidRPr="00422ACA">
        <w:rPr>
          <w:lang w:val="de-DE" w:eastAsia="en-US"/>
        </w:rPr>
        <w:t xml:space="preserve"> vor uns, der naive Künstler.</w:t>
      </w:r>
      <w:r w:rsidRPr="00DC387C">
        <w:rPr>
          <w:lang w:val="de-DE"/>
        </w:rPr>
        <w:t xml:space="preserve">Viene de lejos en la vida y escritos de Nietzsche . </w:t>
      </w:r>
      <w:r w:rsidRPr="008F5875">
        <w:t xml:space="preserve">No es sólo la megaegomanía galopante desde joven. </w:t>
      </w:r>
      <w:r>
        <w:t xml:space="preserve">Se desborda en 1887 </w:t>
      </w:r>
      <w:r w:rsidRPr="008F5875">
        <w:t>la obsesión por ser famoso, por ser reconocido como lo máximo y único en la historia universal. En la etapa final de la vida activa de</w:t>
      </w:r>
      <w:r>
        <w:t xml:space="preserve"> Nietzsche </w:t>
      </w:r>
      <w:r w:rsidRPr="008F5875">
        <w:t xml:space="preserve">se agudiza la obsesión desesperante </w:t>
      </w:r>
      <w:r w:rsidRPr="008F5875">
        <w:rPr>
          <w:b/>
        </w:rPr>
        <w:t>de morirse y ser ignorado</w:t>
      </w:r>
      <w:r w:rsidRPr="008F5875">
        <w:t xml:space="preserve">. Se empeña en la animalidad terrestre como en la soledad y se desespera por la voluntad de pervivencia. Es la fase aguda de su </w:t>
      </w:r>
      <w:r>
        <w:t>egoísmo</w:t>
      </w:r>
      <w:r w:rsidRPr="008F5875">
        <w:t xml:space="preserve"> maniático progresivo. Viendo la fatalidad de su destino, se desvive por fabricarse su pervivencia</w:t>
      </w:r>
      <w:r>
        <w:t xml:space="preserve"> enajenada</w:t>
      </w:r>
      <w:r w:rsidRPr="008F5875">
        <w:t xml:space="preserve">. Le desespera que le ignoren y disfruta con las críticas. </w:t>
      </w:r>
    </w:p>
    <w:p w:rsidR="008B15FB" w:rsidRPr="00DE3580" w:rsidRDefault="008B15FB" w:rsidP="008B15FB">
      <w:pPr>
        <w:rPr>
          <w:b/>
          <w:color w:val="0070C0"/>
        </w:rPr>
      </w:pPr>
      <w:r w:rsidRPr="00DE3580">
        <w:rPr>
          <w:b/>
        </w:rPr>
        <w:t>Se muere por ser famoso</w:t>
      </w:r>
    </w:p>
    <w:p w:rsidR="008B15FB" w:rsidRDefault="008B15FB" w:rsidP="008B15FB">
      <w:r w:rsidRPr="008F5875">
        <w:t xml:space="preserve">Reacciona ensalzándose a sí mismo en sus obras y atacando las personas, las instituciones, los ámbitos sociales y culturales, las corrientes de pensamiento que se ha escogido como enemigos. </w:t>
      </w:r>
    </w:p>
    <w:p w:rsidR="008B15FB" w:rsidRDefault="008B15FB" w:rsidP="008B15FB">
      <w:r>
        <w:t>Él mismo se había autorretratado</w:t>
      </w:r>
      <w:r w:rsidRPr="008F5875">
        <w:t xml:space="preserve"> en “Humano 546” : « El satisfecho no suele ser altivo, mientras que </w:t>
      </w:r>
      <w:r w:rsidRPr="008F5875">
        <w:rPr>
          <w:b/>
        </w:rPr>
        <w:t xml:space="preserve">el enfermo es sensible a la </w:t>
      </w:r>
      <w:r w:rsidRPr="00572366">
        <w:rPr>
          <w:b/>
          <w:color w:val="0070C0"/>
        </w:rPr>
        <w:t>fama</w:t>
      </w:r>
      <w:r w:rsidRPr="008F5875">
        <w:t xml:space="preserve"> y las alabanzas”</w:t>
      </w:r>
      <w:r>
        <w:rPr>
          <w:rStyle w:val="Refdenotaalfinal"/>
        </w:rPr>
        <w:endnoteReference w:id="62"/>
      </w:r>
      <w:r w:rsidRPr="008F5875">
        <w:t>.</w:t>
      </w:r>
      <w:r w:rsidRPr="008F5875">
        <w:rPr>
          <w:noProof w:val="0"/>
          <w:lang w:eastAsia="en-US"/>
        </w:rPr>
        <w:t xml:space="preserve"> </w:t>
      </w:r>
      <w:r w:rsidRPr="008F5875">
        <w:t>Pues en</w:t>
      </w:r>
      <w:r>
        <w:t xml:space="preserve"> el Nietzsche paranoico </w:t>
      </w:r>
      <w:r w:rsidRPr="008F5875">
        <w:t>se suman altivez y enfermedad con la pretensión de ser lo máximo de la humanidad, él y su obra</w:t>
      </w:r>
      <w:r>
        <w:t xml:space="preserve">. </w:t>
      </w:r>
    </w:p>
    <w:p w:rsidR="008B15FB" w:rsidRPr="008F5875" w:rsidRDefault="008B15FB" w:rsidP="008B15FB">
      <w:r w:rsidRPr="008F5875">
        <w:t>Demasiadas veces dice</w:t>
      </w:r>
      <w:r>
        <w:t xml:space="preserve"> Nietzsche </w:t>
      </w:r>
      <w:r w:rsidRPr="008F5875">
        <w:t xml:space="preserve">despreciar la </w:t>
      </w:r>
      <w:r w:rsidRPr="008F5875">
        <w:rPr>
          <w:b/>
        </w:rPr>
        <w:t>fama</w:t>
      </w:r>
      <w:r>
        <w:rPr>
          <w:b/>
        </w:rPr>
        <w:t>,</w:t>
      </w:r>
      <w:r>
        <w:t>y se siente ofendido cuando su hermana se lo reprocha.</w:t>
      </w:r>
      <w:r w:rsidRPr="008F5875">
        <w:t xml:space="preserve"> El superior concepto que tiene de sí mismo </w:t>
      </w:r>
      <w:r>
        <w:t xml:space="preserve">desde joven </w:t>
      </w:r>
      <w:r w:rsidRPr="008F5875">
        <w:t>se convierte en obsesión por ser famoso hasta la ruptura mental de 1889</w:t>
      </w:r>
      <w:r>
        <w:rPr>
          <w:rStyle w:val="Refdenotaalfinal"/>
        </w:rPr>
        <w:endnoteReference w:id="63"/>
      </w:r>
      <w:r w:rsidRPr="008F5875">
        <w:t xml:space="preserve">. </w:t>
      </w:r>
    </w:p>
    <w:p w:rsidR="008B15FB" w:rsidRPr="005067A8" w:rsidRDefault="008B15FB" w:rsidP="008B15FB">
      <w:r>
        <w:t xml:space="preserve">Nietzsche </w:t>
      </w:r>
      <w:r w:rsidRPr="008F5875">
        <w:t>como fiera herida por el silencio a su obra, y más entre los alemanes, que por otra parte tanto denosta</w:t>
      </w:r>
      <w:r>
        <w:t>, escribe a</w:t>
      </w:r>
      <w:r w:rsidRPr="008F5875">
        <w:t xml:space="preserve"> Malwida.</w:t>
      </w:r>
      <w:r>
        <w:t xml:space="preserve"> </w:t>
      </w:r>
      <w:r w:rsidRPr="008F5875">
        <w:t xml:space="preserve">“He dado a la humanidad el libro </w:t>
      </w:r>
      <w:r w:rsidRPr="008F5875">
        <w:rPr>
          <w:b/>
        </w:rPr>
        <w:t>más profundo</w:t>
      </w:r>
      <w:r w:rsidRPr="008F5875">
        <w:t xml:space="preserve"> […] ¿Cómo expiarlo? ¿Para qué se escribe, si no ? Uno puede hundirse, ser ‘</w:t>
      </w:r>
      <w:r w:rsidRPr="008F5875">
        <w:rPr>
          <w:b/>
        </w:rPr>
        <w:t>inmortal’</w:t>
      </w:r>
      <w:r w:rsidRPr="008F5875">
        <w:t> »</w:t>
      </w:r>
      <w:r w:rsidRPr="008F5875">
        <w:rPr>
          <w:rStyle w:val="Refdenotaalfinal"/>
        </w:rPr>
        <w:endnoteReference w:id="64"/>
      </w:r>
      <w:r w:rsidRPr="008F5875">
        <w:t xml:space="preserve">. </w:t>
      </w:r>
      <w:r w:rsidRPr="008F5875">
        <w:rPr>
          <w:noProof w:val="0"/>
          <w:lang w:eastAsia="en-US"/>
        </w:rPr>
        <w:t xml:space="preserve">  </w:t>
      </w:r>
    </w:p>
    <w:p w:rsidR="008B15FB" w:rsidRDefault="008B15FB" w:rsidP="008B15FB">
      <w:r w:rsidRPr="008F5875">
        <w:t xml:space="preserve">Indisimulado desdén hacia la fama. El 30 de enero de </w:t>
      </w:r>
      <w:r w:rsidRPr="008F5875">
        <w:rPr>
          <w:b/>
        </w:rPr>
        <w:t>1887</w:t>
      </w:r>
      <w:r w:rsidRPr="008F5875">
        <w:t xml:space="preserve"> dice que la </w:t>
      </w:r>
      <w:r w:rsidRPr="008F5875">
        <w:rPr>
          <w:b/>
        </w:rPr>
        <w:t>fama</w:t>
      </w:r>
      <w:r w:rsidRPr="008F5875">
        <w:t xml:space="preserve"> es necesaria para los artistas, pero “para los filósofos como nosotros es más bien </w:t>
      </w:r>
      <w:r w:rsidRPr="008F5875">
        <w:rPr>
          <w:b/>
        </w:rPr>
        <w:t>una carga</w:t>
      </w:r>
      <w:r w:rsidRPr="008F5875">
        <w:t xml:space="preserve"> pues no debemos aspirar a coincidir con nadie” (“Zaratustra” III.V “Mi hijo Zaratustra”. En “Intempestivas”:  Los activos frente a los vagos no buscan una paga sino </w:t>
      </w:r>
      <w:r w:rsidRPr="008F5875">
        <w:rPr>
          <w:b/>
        </w:rPr>
        <w:t>la fama</w:t>
      </w:r>
      <w:r w:rsidRPr="008F5875">
        <w:t xml:space="preserve"> en el templo de la historia</w:t>
      </w:r>
      <w:r>
        <w:t>, donde puede volver a ser el último maestro, consolador y vigia”</w:t>
      </w:r>
      <w:r>
        <w:rPr>
          <w:rStyle w:val="Refdenotaalfinal"/>
        </w:rPr>
        <w:endnoteReference w:id="65"/>
      </w:r>
      <w:r>
        <w:t>.</w:t>
      </w:r>
    </w:p>
    <w:p w:rsidR="008B15FB" w:rsidRDefault="008B15FB" w:rsidP="008B15FB">
      <w:r>
        <w:t>18</w:t>
      </w:r>
      <w:r w:rsidRPr="008F5875">
        <w:t>8811</w:t>
      </w:r>
      <w:r>
        <w:t xml:space="preserve"> Nietzsche el Espíritu por antonomasia. ”Ecce. El caso Wagner 3”</w:t>
      </w:r>
      <w:r w:rsidRPr="008F5875">
        <w:t>. Para</w:t>
      </w:r>
      <w:r>
        <w:t xml:space="preserve"> Nietzsche</w:t>
      </w:r>
      <w:r w:rsidRPr="008F5875">
        <w:t xml:space="preserve">,  que presume de ser el despreciador par excellence de los </w:t>
      </w:r>
      <w:r w:rsidRPr="002855B0">
        <w:rPr>
          <w:b/>
        </w:rPr>
        <w:t>alemanes</w:t>
      </w:r>
      <w:r w:rsidRPr="008F5875">
        <w:t xml:space="preserve">, toda la cultura alemana de cuatro </w:t>
      </w:r>
      <w:r>
        <w:t>milenios</w:t>
      </w:r>
      <w:r w:rsidRPr="008F5875">
        <w:t xml:space="preserve"> al menos es falsedad: Fichte, Schelling, Hegel, Schleiermacher, Schopenhauer, recién mentados Lutero, Leibniz, Kant. </w:t>
      </w:r>
      <w:r w:rsidRPr="002855B0">
        <w:t>Y todo porque no tendrán el honor de  unificar en uno el esp</w:t>
      </w:r>
      <w:r>
        <w:t xml:space="preserve">íritu alemán con el primer auténtico espíritu en la </w:t>
      </w:r>
      <w:r w:rsidRPr="0085721C">
        <w:rPr>
          <w:color w:val="0070C0"/>
        </w:rPr>
        <w:t>historia del espíritu</w:t>
      </w:r>
      <w:r>
        <w:t xml:space="preserve">, </w:t>
      </w:r>
      <w:r w:rsidRPr="00572366">
        <w:rPr>
          <w:b/>
          <w:color w:val="0070C0"/>
        </w:rPr>
        <w:t>el espíritu,</w:t>
      </w:r>
      <w:r>
        <w:t xml:space="preserve"> en el que la verdad es puesta en juicio sobre la falsa moneda de cuatro milenios”</w:t>
      </w:r>
      <w:r>
        <w:rPr>
          <w:rStyle w:val="Refdenotaalfinal"/>
        </w:rPr>
        <w:endnoteReference w:id="66"/>
      </w:r>
      <w:r>
        <w:t xml:space="preserve">. Nietzsche </w:t>
      </w:r>
      <w:r w:rsidRPr="008F5875">
        <w:t>llama a los alemanes canallas, cerdos, mujeres, vulgares</w:t>
      </w:r>
      <w:r>
        <w:t>, ya que le tildan a él de “excéntrico, patológico, psiquiátrico”</w:t>
      </w:r>
      <w:r>
        <w:rPr>
          <w:rStyle w:val="Refdenotaalfinal"/>
        </w:rPr>
        <w:endnoteReference w:id="67"/>
      </w:r>
      <w:r>
        <w:t>.</w:t>
      </w:r>
    </w:p>
    <w:p w:rsidR="008B15FB" w:rsidRPr="008F5875" w:rsidRDefault="008B15FB" w:rsidP="008B15FB">
      <w:r>
        <w:t>En sus delirios de grandeza, ya desbordados en 1888, Nietzsche</w:t>
      </w:r>
      <w:r w:rsidRPr="008F5875">
        <w:t xml:space="preserve"> </w:t>
      </w:r>
      <w:r>
        <w:t xml:space="preserve">repite a todo el mundo lo </w:t>
      </w:r>
      <w:r w:rsidRPr="008F5875">
        <w:t xml:space="preserve">convencido </w:t>
      </w:r>
      <w:r>
        <w:t xml:space="preserve">que está </w:t>
      </w:r>
      <w:r w:rsidRPr="008F5875">
        <w:t xml:space="preserve">de la relevancia epocal de su obra. « Entre nosotros, a tres, </w:t>
      </w:r>
      <w:r w:rsidRPr="008F5875">
        <w:rPr>
          <w:b/>
        </w:rPr>
        <w:t xml:space="preserve">no es imposible que yo sea </w:t>
      </w:r>
      <w:r w:rsidRPr="00572366">
        <w:rPr>
          <w:b/>
          <w:color w:val="0070C0"/>
        </w:rPr>
        <w:t>el primer filósofo de la época</w:t>
      </w:r>
      <w:r w:rsidRPr="008F5875">
        <w:rPr>
          <w:b/>
        </w:rPr>
        <w:t>, incluso más, algo decisivo y determinante entre dos milenios</w:t>
      </w:r>
      <w:r>
        <w:rPr>
          <w:rStyle w:val="Refdenotaalfinal"/>
          <w:b/>
        </w:rPr>
        <w:endnoteReference w:id="68"/>
      </w:r>
      <w:r w:rsidRPr="00CA7DF7">
        <w:t>.</w:t>
      </w:r>
      <w:r w:rsidRPr="008F5875">
        <w:t xml:space="preserve">  </w:t>
      </w:r>
    </w:p>
    <w:p w:rsidR="008B15FB" w:rsidRPr="008F5875" w:rsidRDefault="008B15FB" w:rsidP="008B15FB">
      <w:pPr>
        <w:rPr>
          <w:lang w:eastAsia="en-US"/>
        </w:rPr>
      </w:pPr>
      <w:r>
        <w:lastRenderedPageBreak/>
        <w:t>Escribe</w:t>
      </w:r>
      <w:r w:rsidRPr="008F5875">
        <w:t xml:space="preserve"> a Strindberg “Soy lo suficientemente fuerte como para romper </w:t>
      </w:r>
      <w:r w:rsidRPr="00456319">
        <w:rPr>
          <w:b/>
          <w:color w:val="0070C0"/>
        </w:rPr>
        <w:t>la historia de la humanidad en dos</w:t>
      </w:r>
      <w:r w:rsidRPr="008F5875">
        <w:t>”</w:t>
      </w:r>
      <w:r>
        <w:rPr>
          <w:rStyle w:val="Refdenotaalfinal"/>
        </w:rPr>
        <w:endnoteReference w:id="69"/>
      </w:r>
      <w:r w:rsidRPr="008F5875">
        <w:t xml:space="preserve">.  </w:t>
      </w:r>
      <w:r w:rsidRPr="008F5875">
        <w:rPr>
          <w:lang w:eastAsia="en-US"/>
        </w:rPr>
        <w:t>La era</w:t>
      </w:r>
      <w:r>
        <w:rPr>
          <w:lang w:eastAsia="en-US"/>
        </w:rPr>
        <w:t xml:space="preserve"> Pre y Post Nietzsche</w:t>
      </w:r>
      <w:r w:rsidRPr="008F5875">
        <w:rPr>
          <w:lang w:eastAsia="en-US"/>
        </w:rPr>
        <w:t>ana.</w:t>
      </w:r>
      <w:r>
        <w:rPr>
          <w:lang w:eastAsia="en-US"/>
        </w:rPr>
        <w:t xml:space="preserve"> En realidad era su cabeza la que estaba escindida en dos polos.</w:t>
      </w:r>
    </w:p>
    <w:p w:rsidR="008B15FB" w:rsidRPr="008F5875" w:rsidRDefault="008B15FB" w:rsidP="008B15FB">
      <w:r>
        <w:t>18</w:t>
      </w:r>
      <w:r w:rsidRPr="008F5875">
        <w:t xml:space="preserve">880730 a Malwida “Lo peor (de mi situación) es sin duda </w:t>
      </w:r>
      <w:r w:rsidRPr="008F5875">
        <w:rPr>
          <w:b/>
        </w:rPr>
        <w:t>no haber escuchado desde</w:t>
      </w:r>
      <w:r w:rsidRPr="008F5875">
        <w:t xml:space="preserve"> hace diez años una palabra que me llegara, hay que comprenderlo, ¡hay que comprenderlo de verdad! Yo he dado a la </w:t>
      </w:r>
      <w:r w:rsidRPr="008F5875">
        <w:rPr>
          <w:b/>
        </w:rPr>
        <w:t xml:space="preserve">humanidad </w:t>
      </w:r>
      <w:r w:rsidRPr="00F16303">
        <w:rPr>
          <w:b/>
          <w:color w:val="0070C0"/>
        </w:rPr>
        <w:t>el libro más profundo</w:t>
      </w:r>
      <w:r>
        <w:t xml:space="preserve">”. </w:t>
      </w:r>
      <w:r w:rsidRPr="008F5875">
        <w:t>Patética confesión de parte</w:t>
      </w:r>
      <w:r>
        <w:t>:</w:t>
      </w:r>
      <w:r w:rsidRPr="008F5875">
        <w:t xml:space="preserve"> “Lejos de pensar en propaganda, no he movido ni un dedo. De mi Zaratustra pienso que viene a ser como </w:t>
      </w:r>
      <w:r w:rsidRPr="00F16303">
        <w:rPr>
          <w:b/>
          <w:color w:val="0070C0"/>
        </w:rPr>
        <w:t>la obra más profunda</w:t>
      </w:r>
      <w:r w:rsidRPr="00F16303">
        <w:rPr>
          <w:color w:val="0070C0"/>
        </w:rPr>
        <w:t xml:space="preserve"> </w:t>
      </w:r>
      <w:r w:rsidRPr="008F5875">
        <w:t>que existe en lengua alemana, y la más perfecta lingüísticamente…”</w:t>
      </w:r>
      <w:r>
        <w:rPr>
          <w:rStyle w:val="Refdenotaalfinal"/>
        </w:rPr>
        <w:endnoteReference w:id="70"/>
      </w:r>
      <w:r>
        <w:t xml:space="preserve"> </w:t>
      </w:r>
      <w:r>
        <w:rPr>
          <w:noProof w:val="0"/>
          <w:sz w:val="24"/>
          <w:szCs w:val="24"/>
          <w:lang w:eastAsia="en-US"/>
        </w:rPr>
        <w:t xml:space="preserve">     </w:t>
      </w:r>
    </w:p>
    <w:p w:rsidR="008B15FB" w:rsidRPr="008F5875" w:rsidRDefault="008B15FB" w:rsidP="008B15FB">
      <w:r>
        <w:t>Nietzsche flota en un mundo propio.</w:t>
      </w:r>
    </w:p>
    <w:p w:rsidR="008B15FB" w:rsidRPr="000D48C5" w:rsidRDefault="008B15FB" w:rsidP="008B15FB">
      <w:r>
        <w:t>18</w:t>
      </w:r>
      <w:r w:rsidRPr="000D48C5">
        <w:t xml:space="preserve">881209 a Gast sobre el IV Zaratustra : </w:t>
      </w:r>
      <w:r>
        <w:t xml:space="preserve">“Ahora algo serio. Querido amigo, quiero que me devuelvan todos los ejemplares del cuarto Zaratustra, para asegurar ese ineditum de todo accidente de vida o muerte ( lo he leído esto sdías y casi me muerto de emoción). </w:t>
      </w:r>
      <w:r w:rsidRPr="000D48C5">
        <w:t>Ser</w:t>
      </w:r>
      <w:r>
        <w:t xml:space="preserve">á el tiempo adecuado para publicarlo solo </w:t>
      </w:r>
      <w:r w:rsidRPr="00F16303">
        <w:rPr>
          <w:b/>
          <w:color w:val="0070C0"/>
        </w:rPr>
        <w:t>dentro de un par de decenios</w:t>
      </w:r>
      <w:r>
        <w:t xml:space="preserve"> de crisis mundiales (¡Guerras!). Recordar a quienes tienen ejemplares” y enumera los que él conoce</w:t>
      </w:r>
      <w:r>
        <w:rPr>
          <w:rStyle w:val="Refdenotaalfinal"/>
        </w:rPr>
        <w:endnoteReference w:id="71"/>
      </w:r>
      <w:r>
        <w:t>.</w:t>
      </w:r>
    </w:p>
    <w:p w:rsidR="008B15FB" w:rsidRDefault="008B15FB" w:rsidP="008B15FB">
      <w:pPr>
        <w:rPr>
          <w:sz w:val="24"/>
          <w:szCs w:val="24"/>
          <w:lang w:eastAsia="en-US"/>
        </w:rPr>
      </w:pPr>
      <w:r w:rsidRPr="00DE3580">
        <w:rPr>
          <w:lang w:eastAsia="en-US"/>
        </w:rPr>
        <w:t xml:space="preserve">1881009 Desde Turin, 9. </w:t>
      </w:r>
      <w:r w:rsidRPr="004948C9">
        <w:rPr>
          <w:lang w:eastAsia="en-US"/>
        </w:rPr>
        <w:t xml:space="preserve">Oktober 1888. Nietzsche recomienda </w:t>
      </w:r>
      <w:r>
        <w:rPr>
          <w:lang w:eastAsia="en-US"/>
        </w:rPr>
        <w:t>una</w:t>
      </w:r>
      <w:r w:rsidRPr="004948C9">
        <w:rPr>
          <w:lang w:eastAsia="en-US"/>
        </w:rPr>
        <w:t xml:space="preserve"> ópera de su amigo K</w:t>
      </w:r>
      <w:r>
        <w:rPr>
          <w:lang w:eastAsia="en-US"/>
        </w:rPr>
        <w:t>öselitz ante Hans von Bülow</w:t>
      </w:r>
      <w:r w:rsidRPr="00C87044">
        <w:rPr>
          <w:sz w:val="24"/>
          <w:szCs w:val="24"/>
          <w:lang w:eastAsia="en-US"/>
        </w:rPr>
        <w:t xml:space="preserve"> </w:t>
      </w:r>
      <w:r>
        <w:rPr>
          <w:sz w:val="24"/>
          <w:szCs w:val="24"/>
          <w:lang w:eastAsia="en-US"/>
        </w:rPr>
        <w:t>ex-marido de Cosima mujer de su ahora difunto archienemigo Wagner</w:t>
      </w:r>
      <w:r>
        <w:rPr>
          <w:lang w:eastAsia="en-US"/>
        </w:rPr>
        <w:t xml:space="preserve">, y al no recibir respuesta adecuada a sus expectativas le escribe tajante: “No ha contestado Ud a mi carta. </w:t>
      </w:r>
      <w:r w:rsidRPr="005067A8">
        <w:rPr>
          <w:lang w:eastAsia="en-US"/>
        </w:rPr>
        <w:t xml:space="preserve">Puede Ud quedar tranquilo para siempre. </w:t>
      </w:r>
      <w:r w:rsidRPr="004948C9">
        <w:rPr>
          <w:lang w:eastAsia="en-US"/>
        </w:rPr>
        <w:t xml:space="preserve">Pienso que sabe Ud. bien que es </w:t>
      </w:r>
      <w:r w:rsidRPr="00F16303">
        <w:rPr>
          <w:b/>
          <w:color w:val="0070C0"/>
          <w:lang w:eastAsia="en-US"/>
        </w:rPr>
        <w:t>el primer espíritu de la época</w:t>
      </w:r>
      <w:r w:rsidRPr="00F16303">
        <w:rPr>
          <w:color w:val="0070C0"/>
          <w:lang w:eastAsia="en-US"/>
        </w:rPr>
        <w:t xml:space="preserve"> </w:t>
      </w:r>
      <w:r>
        <w:rPr>
          <w:lang w:eastAsia="en-US"/>
        </w:rPr>
        <w:t>el que le ha expresado un deseo. Firmado: Friedrich Nietzsche”</w:t>
      </w:r>
      <w:r>
        <w:rPr>
          <w:rStyle w:val="Refdenotaalfinal"/>
          <w:noProof w:val="0"/>
          <w:lang w:eastAsia="en-US"/>
        </w:rPr>
        <w:endnoteReference w:id="72"/>
      </w:r>
      <w:r>
        <w:rPr>
          <w:lang w:eastAsia="en-US"/>
        </w:rPr>
        <w:t>.</w:t>
      </w:r>
    </w:p>
    <w:p w:rsidR="008B15FB" w:rsidRPr="001357F7" w:rsidRDefault="008B15FB" w:rsidP="008B15FB">
      <w:r w:rsidRPr="008F5875">
        <w:rPr>
          <w:b/>
        </w:rPr>
        <w:t>188¿ sept 7 a Meta</w:t>
      </w:r>
      <w:r w:rsidRPr="008F5875">
        <w:t xml:space="preserve"> sobre “</w:t>
      </w:r>
      <w:r w:rsidRPr="008F5875">
        <w:rPr>
          <w:b/>
        </w:rPr>
        <w:t>Subversión de los valores</w:t>
      </w:r>
      <w:r w:rsidRPr="008F5875">
        <w:t xml:space="preserve">” “El 3 de septiembre fue un día extraordinario. Termino de escribir la introducción a mi ‘Subversión de todos los valores’, </w:t>
      </w:r>
      <w:r w:rsidRPr="00456319">
        <w:rPr>
          <w:b/>
          <w:color w:val="0070C0"/>
        </w:rPr>
        <w:t>la introducción más soberbia</w:t>
      </w:r>
      <w:r w:rsidRPr="008F5875">
        <w:t xml:space="preserve"> que quizá se ha escrito hasta hoy”</w:t>
      </w:r>
      <w:r>
        <w:rPr>
          <w:rStyle w:val="Refdenotaalfinal"/>
        </w:rPr>
        <w:endnoteReference w:id="73"/>
      </w:r>
      <w:r>
        <w:t>.</w:t>
      </w:r>
      <w:r w:rsidRPr="008F5875">
        <w:rPr>
          <w:noProof w:val="0"/>
          <w:lang w:eastAsia="en-US"/>
        </w:rPr>
        <w:t xml:space="preserve"> </w:t>
      </w:r>
      <w:r w:rsidRPr="00456319">
        <w:t xml:space="preserve">… </w:t>
      </w:r>
      <w:r w:rsidRPr="008F5875">
        <w:t>“Me he despertado varias veces a las dos de la mañana</w:t>
      </w:r>
      <w:r w:rsidRPr="008F5875">
        <w:rPr>
          <w:b/>
        </w:rPr>
        <w:t>, ‘</w:t>
      </w:r>
      <w:r w:rsidRPr="00456319">
        <w:rPr>
          <w:b/>
          <w:color w:val="0070C0"/>
        </w:rPr>
        <w:t>impulsado por el espíritu’</w:t>
      </w:r>
      <w:r w:rsidRPr="008F5875">
        <w:t>, y escribía lo que primero me venía a la cabeza”</w:t>
      </w:r>
      <w:r w:rsidRPr="008F5875">
        <w:rPr>
          <w:noProof w:val="0"/>
          <w:lang w:eastAsia="en-US"/>
        </w:rPr>
        <w:t xml:space="preserve"> </w:t>
      </w:r>
      <w:r>
        <w:rPr>
          <w:rStyle w:val="Refdenotaalfinal"/>
          <w:noProof w:val="0"/>
          <w:lang w:val="de-DE" w:eastAsia="en-US"/>
        </w:rPr>
        <w:endnoteReference w:id="74"/>
      </w:r>
      <w:r w:rsidRPr="001357F7">
        <w:rPr>
          <w:noProof w:val="0"/>
          <w:lang w:eastAsia="en-US"/>
        </w:rPr>
        <w:t>“. Y la cabeza estaba enferma</w:t>
      </w:r>
      <w:r>
        <w:rPr>
          <w:noProof w:val="0"/>
          <w:lang w:eastAsia="en-US"/>
        </w:rPr>
        <w:t>.</w:t>
      </w:r>
    </w:p>
    <w:p w:rsidR="008B15FB" w:rsidRDefault="008B15FB" w:rsidP="008B15FB">
      <w:r>
        <w:t>18</w:t>
      </w:r>
      <w:r w:rsidRPr="008F5875">
        <w:t>880913  Brandes :</w:t>
      </w:r>
      <w:r>
        <w:t xml:space="preserve"> Nietzsche </w:t>
      </w:r>
      <w:r w:rsidRPr="008F5875">
        <w:rPr>
          <w:b/>
        </w:rPr>
        <w:t>es consciente de la locura de su obra</w:t>
      </w:r>
      <w:r w:rsidRPr="008F5875">
        <w:t xml:space="preserve">. </w:t>
      </w:r>
      <w:r>
        <w:t xml:space="preserve"> y en una “divertida carta” vaticina lo contrario de lo que hasta ahora la historia a deparado a Europa sobre los autores de la “subversión de los valores”: “</w:t>
      </w:r>
      <w:r w:rsidRPr="008F5875">
        <w:t xml:space="preserve">Europa necesitará inventar de nuevo </w:t>
      </w:r>
      <w:r w:rsidRPr="001357F7">
        <w:rPr>
          <w:color w:val="0070C0"/>
        </w:rPr>
        <w:t xml:space="preserve">una Siberia </w:t>
      </w:r>
      <w:r w:rsidRPr="008F5875">
        <w:t xml:space="preserve">para enviar allí al autor de ese </w:t>
      </w:r>
      <w:r w:rsidRPr="008F5875">
        <w:rPr>
          <w:b/>
        </w:rPr>
        <w:t>atentado a los valores</w:t>
      </w:r>
      <w:r>
        <w:t>”</w:t>
      </w:r>
      <w:r>
        <w:rPr>
          <w:rStyle w:val="Refdenotaalfinal"/>
        </w:rPr>
        <w:endnoteReference w:id="75"/>
      </w:r>
      <w:r w:rsidRPr="008F5875">
        <w:t xml:space="preserve">. </w:t>
      </w:r>
      <w:r>
        <w:t xml:space="preserve">Pues ha sido una antiprofecia. </w:t>
      </w:r>
      <w:r w:rsidRPr="008F5875">
        <w:t>Fueron los promotores de esos contravalores los que exterminaron en Siberia y en decenas de gulags y campos de exterminio europeos a millones de personas.</w:t>
      </w:r>
    </w:p>
    <w:p w:rsidR="008B15FB" w:rsidRPr="00A31232" w:rsidRDefault="008B15FB" w:rsidP="008B15FB">
      <w:pPr>
        <w:rPr>
          <w:b/>
        </w:rPr>
      </w:pPr>
      <w:r>
        <w:rPr>
          <w:b/>
        </w:rPr>
        <w:t>“Amor fati, será mi amor”</w:t>
      </w:r>
      <w:r>
        <w:rPr>
          <w:rStyle w:val="Refdenotaalfinal"/>
          <w:b/>
        </w:rPr>
        <w:endnoteReference w:id="76"/>
      </w:r>
      <w:r>
        <w:rPr>
          <w:b/>
        </w:rPr>
        <w:t>.</w:t>
      </w:r>
      <w:r w:rsidRPr="00A31232">
        <w:rPr>
          <w:b/>
        </w:rPr>
        <w:t xml:space="preserve"> </w:t>
      </w:r>
    </w:p>
    <w:p w:rsidR="008B15FB" w:rsidRPr="001357F7" w:rsidRDefault="008B15FB" w:rsidP="008B15FB">
      <w:r w:rsidRPr="008F5875">
        <w:t>1888 (Anticristo 15). Relación enfermedad pensamiento.</w:t>
      </w:r>
      <w:r>
        <w:t xml:space="preserve"> Nietzsche </w:t>
      </w:r>
      <w:r w:rsidRPr="008F5875">
        <w:t xml:space="preserve">tiene derecho a falsear la realidad porque la sufre.  “¿Quién es el único con que tiene razón para </w:t>
      </w:r>
      <w:r w:rsidRPr="00572366">
        <w:rPr>
          <w:b/>
          <w:color w:val="0070C0"/>
        </w:rPr>
        <w:t>engañarse sobre la realidad</w:t>
      </w:r>
      <w:r w:rsidRPr="008F5875">
        <w:t xml:space="preserve">? Quien la sufre. Pero </w:t>
      </w:r>
      <w:r w:rsidRPr="00572366">
        <w:rPr>
          <w:b/>
          <w:color w:val="0070C0"/>
        </w:rPr>
        <w:t>sufrir la realidad</w:t>
      </w:r>
      <w:r w:rsidRPr="00572366">
        <w:rPr>
          <w:color w:val="0070C0"/>
        </w:rPr>
        <w:t xml:space="preserve"> </w:t>
      </w:r>
      <w:r w:rsidRPr="008F5875">
        <w:t>significa ser una realidad desgraciada”</w:t>
      </w:r>
      <w:r>
        <w:rPr>
          <w:rStyle w:val="Refdenotaalfinal"/>
        </w:rPr>
        <w:endnoteReference w:id="77"/>
      </w:r>
      <w:r>
        <w:t>.</w:t>
      </w:r>
    </w:p>
    <w:p w:rsidR="008B15FB" w:rsidRDefault="008B15FB" w:rsidP="008B15FB">
      <w:r w:rsidRPr="008F5875">
        <w:t xml:space="preserve">Los números 49 al 51 </w:t>
      </w:r>
      <w:r>
        <w:t>de Anticristo</w:t>
      </w:r>
      <w:r w:rsidRPr="008F5875">
        <w:t xml:space="preserve"> son una exaltación de la enfermedad como </w:t>
      </w:r>
      <w:r>
        <w:t>fuente</w:t>
      </w:r>
      <w:r w:rsidRPr="008F5875">
        <w:t xml:space="preserve"> del pensamiento. Es un autoretrato. Aquí</w:t>
      </w:r>
      <w:r>
        <w:t xml:space="preserve"> Nietzsche </w:t>
      </w:r>
      <w:r w:rsidRPr="00572366">
        <w:rPr>
          <w:b/>
          <w:color w:val="0070C0"/>
        </w:rPr>
        <w:t>da la clave de su vida, de su locura moral</w:t>
      </w:r>
      <w:r w:rsidRPr="008F5875">
        <w:t xml:space="preserve">: </w:t>
      </w:r>
      <w:r w:rsidRPr="00A31232">
        <w:rPr>
          <w:b/>
          <w:color w:val="FF0000"/>
        </w:rPr>
        <w:t>su enfermedad no es pecado, es fatum</w:t>
      </w:r>
      <w:r w:rsidRPr="001357F7">
        <w:rPr>
          <w:b/>
          <w:color w:val="0070C0"/>
        </w:rPr>
        <w:t xml:space="preserve">. </w:t>
      </w:r>
      <w:r w:rsidRPr="008F5875">
        <w:t xml:space="preserve">El nº 51 </w:t>
      </w:r>
      <w:r>
        <w:t xml:space="preserve">de </w:t>
      </w:r>
      <w:r w:rsidRPr="008F5875">
        <w:t>Anticristo. es la repera.</w:t>
      </w:r>
      <w:r>
        <w:t xml:space="preserve"> Nietzsche </w:t>
      </w:r>
      <w:r w:rsidRPr="008F5875">
        <w:t>describe su destino. Si termina de decir “placer es placer”, aquí dice “</w:t>
      </w:r>
      <w:r w:rsidRPr="00572366">
        <w:rPr>
          <w:b/>
          <w:color w:val="0070C0"/>
        </w:rPr>
        <w:t>enfermedad es enfermedad</w:t>
      </w:r>
      <w:r w:rsidRPr="008F5875">
        <w:t>, manicomio es manicomio”</w:t>
      </w:r>
      <w:r>
        <w:rPr>
          <w:rStyle w:val="Refdenotaalfinal"/>
        </w:rPr>
        <w:endnoteReference w:id="78"/>
      </w:r>
      <w:r w:rsidRPr="008F5875">
        <w:t>, no es pecado ni increencia.</w:t>
      </w:r>
      <w:r w:rsidRPr="008F5875">
        <w:rPr>
          <w:b/>
        </w:rPr>
        <w:t xml:space="preserve"> </w:t>
      </w:r>
      <w:r>
        <w:t xml:space="preserve"> Nietzsche </w:t>
      </w:r>
      <w:r w:rsidRPr="008F5875">
        <w:t xml:space="preserve">manifiesta una obsesión titánica por romper la cadena enfermedad-pecado-culpa-perdón, que él atribuye a la moral cristiana. Y, como reacción,  </w:t>
      </w:r>
      <w:r w:rsidRPr="00A31232">
        <w:rPr>
          <w:b/>
          <w:color w:val="0070C0"/>
        </w:rPr>
        <w:t>diviniza la enfermedad</w:t>
      </w:r>
      <w:r w:rsidRPr="00572366">
        <w:rPr>
          <w:color w:val="0070C0"/>
        </w:rPr>
        <w:t xml:space="preserve"> </w:t>
      </w:r>
      <w:r w:rsidRPr="008F5875">
        <w:t xml:space="preserve">en el doliente soberbio dios Dionisio </w:t>
      </w:r>
      <w:r w:rsidRPr="008F5875">
        <w:lastRenderedPageBreak/>
        <w:t>contra el humillado Dios Crucificado. La enfermedad y locura de</w:t>
      </w:r>
      <w:r>
        <w:t xml:space="preserve"> Nietzsche </w:t>
      </w:r>
      <w:r w:rsidRPr="008F5875">
        <w:t xml:space="preserve">son instrumentos de su rechazo al cristianismo. Se toma su enfermedad no como pecado, sino como tragedia, locura divina, dionisiaca. (Cf. “Zaratustra. El hombre horrendo”. </w:t>
      </w:r>
      <w:r>
        <w:t>Y filosofía es filosofía, antilocura.</w:t>
      </w:r>
    </w:p>
    <w:p w:rsidR="008B15FB" w:rsidRPr="00A31232" w:rsidRDefault="008B15FB" w:rsidP="008B15FB">
      <w:r w:rsidRPr="008F5875">
        <w:t xml:space="preserve">Autorretrato: „Ocaso 24“: „La soberbia y libertad del sentimiento ante un enemigo poderoso, un sufrimiento potente, un problema que despierta terror, ese estado triunfante es el que elige el artista, así glorificado. Lo guerrero  celebra en nuestra alma sus saturnales ante la tragedia; quien está habituado al sufrimiento, quien </w:t>
      </w:r>
      <w:r w:rsidRPr="00A31232">
        <w:rPr>
          <w:b/>
          <w:color w:val="0070C0"/>
        </w:rPr>
        <w:t>ansía el sufrimiento</w:t>
      </w:r>
      <w:r w:rsidRPr="008F5875">
        <w:t xml:space="preserve">, el hombre heroico, ensalza su ser con la tragedia. Sólo para él </w:t>
      </w:r>
      <w:r>
        <w:t>brinda</w:t>
      </w:r>
      <w:r w:rsidRPr="008F5875">
        <w:t xml:space="preserve"> el trago trágico de esa dulcísima crueldad”</w:t>
      </w:r>
      <w:r>
        <w:rPr>
          <w:rStyle w:val="Refdenotaalfinal"/>
        </w:rPr>
        <w:endnoteReference w:id="79"/>
      </w:r>
      <w:r w:rsidRPr="008F5875">
        <w:t xml:space="preserve">.  </w:t>
      </w:r>
    </w:p>
    <w:p w:rsidR="008B15FB" w:rsidRPr="008F5875" w:rsidRDefault="008B15FB" w:rsidP="008B15FB">
      <w:r w:rsidRPr="008F5875">
        <w:t>Sigue la alabanza al dolor como resorte de su vida y filosofía. “No basta con soportarlo, hay que amarlo…</w:t>
      </w:r>
      <w:r w:rsidRPr="00572366">
        <w:rPr>
          <w:b/>
          <w:color w:val="0070C0"/>
        </w:rPr>
        <w:t>Amor fati</w:t>
      </w:r>
      <w:r w:rsidRPr="008F5875">
        <w:t xml:space="preserve">: es mi naturaleza íntima. Y en cuanto a mi larga enfermedad, ¿no estoy agradecido a ella que a mi salud? Le agradezco una salud más elevada, que ¡se hace más fuerte con lo que no la mata! </w:t>
      </w:r>
      <w:r w:rsidRPr="00A31232">
        <w:rPr>
          <w:b/>
          <w:color w:val="FF0000"/>
        </w:rPr>
        <w:t>Agradezco mi filosofía a la enfermedad</w:t>
      </w:r>
      <w:r w:rsidRPr="008F5875">
        <w:t xml:space="preserve">…Sólo </w:t>
      </w:r>
      <w:r w:rsidRPr="00480CF0">
        <w:rPr>
          <w:b/>
          <w:color w:val="FF0000"/>
        </w:rPr>
        <w:t>el gran dolor</w:t>
      </w:r>
      <w:r w:rsidRPr="00480CF0">
        <w:rPr>
          <w:color w:val="FF0000"/>
        </w:rPr>
        <w:t xml:space="preserve"> </w:t>
      </w:r>
      <w:r w:rsidRPr="008F5875">
        <w:t xml:space="preserve">es el último liberador del espíritu, el </w:t>
      </w:r>
      <w:r w:rsidRPr="005B5C2E">
        <w:rPr>
          <w:i/>
        </w:rPr>
        <w:t>maestro de la gran sospecha</w:t>
      </w:r>
      <w:r w:rsidRPr="008F5875">
        <w:t xml:space="preserve"> </w:t>
      </w:r>
      <w:r>
        <w:t xml:space="preserve">{¡!} </w:t>
      </w:r>
      <w:r w:rsidRPr="008F5875">
        <w:t>que de todo U hace X”</w:t>
      </w:r>
      <w:r>
        <w:rPr>
          <w:rStyle w:val="Refdenotaalfinal"/>
        </w:rPr>
        <w:endnoteReference w:id="80"/>
      </w:r>
      <w:r w:rsidRPr="008F5875">
        <w:t xml:space="preserve">.  </w:t>
      </w:r>
      <w:r w:rsidRPr="00A31232">
        <w:t xml:space="preserve">Sigue Nietzsche desvelando la clave de su “filosofía” desde la experiencia del sufrimiento. </w:t>
      </w:r>
      <w:r>
        <w:t xml:space="preserve">El sufrimiento como clave de la existencia. </w:t>
      </w:r>
      <w:r w:rsidRPr="008F5875">
        <w:t>Si esto no es masoquismo que baje Dionisos</w:t>
      </w:r>
      <w:r>
        <w:t xml:space="preserve"> doliente</w:t>
      </w:r>
      <w:r w:rsidRPr="008F5875">
        <w:t xml:space="preserve"> y lo vea.</w:t>
      </w:r>
    </w:p>
    <w:p w:rsidR="008B15FB" w:rsidRPr="008F5875" w:rsidRDefault="008B15FB" w:rsidP="008B15FB">
      <w:pPr>
        <w:rPr>
          <w:lang w:eastAsia="en-US"/>
        </w:rPr>
      </w:pPr>
      <w:r w:rsidRPr="008F5875">
        <w:t>En „El ocaso de los ídolos. La ‚razón‘ en la filosofía 6“</w:t>
      </w:r>
      <w:r w:rsidRPr="008F5875">
        <w:rPr>
          <w:lang w:eastAsia="en-US"/>
        </w:rPr>
        <w:t xml:space="preserve"> „El artista trágico no es un pesimista, dice precisamente sí a todo lo problemático y terrible {malvado}, es dionisiaco”</w:t>
      </w:r>
      <w:r>
        <w:rPr>
          <w:rStyle w:val="Refdenotaalfinal"/>
          <w:lang w:eastAsia="en-US"/>
        </w:rPr>
        <w:endnoteReference w:id="81"/>
      </w:r>
      <w:r>
        <w:rPr>
          <w:lang w:eastAsia="en-US"/>
        </w:rPr>
        <w:t>.</w:t>
      </w:r>
      <w:r w:rsidRPr="008F5875">
        <w:rPr>
          <w:lang w:eastAsia="en-US"/>
        </w:rPr>
        <w:t xml:space="preserve">  Habla más comúnmente del „pesimismo dionisiaco“.</w:t>
      </w:r>
    </w:p>
    <w:p w:rsidR="008B15FB" w:rsidRPr="008F5875" w:rsidRDefault="008B15FB" w:rsidP="008B15FB">
      <w:r w:rsidRPr="008F5875">
        <w:t xml:space="preserve">18880212 </w:t>
      </w:r>
      <w:r w:rsidRPr="00572366">
        <w:rPr>
          <w:b/>
          <w:color w:val="0070C0"/>
        </w:rPr>
        <w:t xml:space="preserve">Filosofía </w:t>
      </w:r>
      <w:r>
        <w:rPr>
          <w:b/>
          <w:color w:val="0070C0"/>
        </w:rPr>
        <w:t>enfermiza.</w:t>
      </w:r>
      <w:r w:rsidRPr="008F5875">
        <w:t xml:space="preserve"> En carta a Seydlitz dice que la soledad y el sufrimiento son para él como el precio de su libertad y atrevimiento. “La bestia </w:t>
      </w:r>
      <w:r w:rsidRPr="00572366">
        <w:rPr>
          <w:b/>
          <w:color w:val="0070C0"/>
        </w:rPr>
        <w:t>enferma</w:t>
      </w:r>
      <w:r w:rsidRPr="008F5875">
        <w:t xml:space="preserve"> se refugia en su agujero ; como la </w:t>
      </w:r>
      <w:r w:rsidRPr="008F5875">
        <w:rPr>
          <w:b/>
        </w:rPr>
        <w:t>bestia filósofo</w:t>
      </w:r>
      <w:r w:rsidRPr="008F5875">
        <w:t xml:space="preserve">. </w:t>
      </w:r>
      <w:r w:rsidRPr="00572366">
        <w:rPr>
          <w:b/>
          <w:color w:val="0070C0"/>
        </w:rPr>
        <w:t xml:space="preserve">[la bête philosophe]. </w:t>
      </w:r>
      <w:r w:rsidRPr="008F5875">
        <w:t>…”</w:t>
      </w:r>
      <w:r>
        <w:t>.</w:t>
      </w:r>
      <w:r w:rsidRPr="008F5875">
        <w:t xml:space="preserve"> Una posición tan asombrosa se paga constantemente con un </w:t>
      </w:r>
      <w:r w:rsidRPr="008F5875">
        <w:rPr>
          <w:b/>
        </w:rPr>
        <w:t>aislamento</w:t>
      </w:r>
      <w:r w:rsidRPr="008F5875">
        <w:t xml:space="preserve"> cada vez mayor, más tajante y resuelto”. (Lo que entiende por “la bestia filosófica” lo explica en “Genealogía 3.7”)</w:t>
      </w:r>
      <w:r w:rsidRPr="00E6049A">
        <w:rPr>
          <w:rStyle w:val="Refdenotaalfinal"/>
        </w:rPr>
        <w:t xml:space="preserve"> </w:t>
      </w:r>
      <w:r>
        <w:rPr>
          <w:rStyle w:val="Refdenotaalfinal"/>
        </w:rPr>
        <w:endnoteReference w:id="82"/>
      </w:r>
      <w:r>
        <w:t>.</w:t>
      </w:r>
    </w:p>
    <w:p w:rsidR="008B15FB" w:rsidRPr="00E6049A" w:rsidRDefault="008B15FB" w:rsidP="008B15FB">
      <w:r w:rsidRPr="008F5875">
        <w:t xml:space="preserve">„Humano“ 1.9 Entre amigos“  „Ni disculpas ni perdones!, disfrutad este </w:t>
      </w:r>
      <w:r w:rsidRPr="00572366">
        <w:rPr>
          <w:color w:val="0070C0"/>
        </w:rPr>
        <w:t>libro loco</w:t>
      </w:r>
      <w:r w:rsidRPr="008F5875">
        <w:t xml:space="preserve">, libres corazones, presten oídos, créanme amigos, </w:t>
      </w:r>
      <w:r w:rsidRPr="00E6049A">
        <w:rPr>
          <w:b/>
          <w:color w:val="FF0000"/>
        </w:rPr>
        <w:t>no es una maldición mi sinrazón</w:t>
      </w:r>
      <w:r w:rsidRPr="008F5875">
        <w:t>”. ¿Está ya escrito lo que hallo y lo que sigo? ¡Honrad en mí el gremio de locos. Aprended de este libro de lo</w:t>
      </w:r>
      <w:r>
        <w:t>c</w:t>
      </w:r>
      <w:r w:rsidRPr="008F5875">
        <w:t xml:space="preserve">os. </w:t>
      </w:r>
      <w:r w:rsidRPr="00E6049A">
        <w:t>¡Cómo la razón entra ‚en razón‘!“</w:t>
      </w:r>
      <w:r>
        <w:rPr>
          <w:rStyle w:val="Refdenotaalfinal"/>
          <w:lang w:val="de-DE"/>
        </w:rPr>
        <w:endnoteReference w:id="83"/>
      </w:r>
      <w:r w:rsidRPr="00E6049A">
        <w:t>.</w:t>
      </w:r>
    </w:p>
    <w:p w:rsidR="008B15FB" w:rsidRDefault="008B15FB" w:rsidP="008B15FB">
      <w:r w:rsidRPr="008F5875">
        <w:t xml:space="preserve">18881207 a Strindberg. Desde inicios de diciembre la </w:t>
      </w:r>
      <w:r w:rsidRPr="008F5875">
        <w:rPr>
          <w:b/>
        </w:rPr>
        <w:t>locura es ya flagrante</w:t>
      </w:r>
      <w:r w:rsidRPr="008F5875">
        <w:t>. Da reparos comentar los pasajes de los escritos del otoño de 1888. No es sino la exacervación del extravío límite irrecuperable, manifiesto desde finales 1887, que no es sino progresión de la deriva mental implacable de</w:t>
      </w:r>
      <w:r>
        <w:t xml:space="preserve"> Nietzsche</w:t>
      </w:r>
      <w:r w:rsidRPr="008F5875">
        <w:t xml:space="preserve">. No llegaría ahora a este paroxismo de locura si no hubiera progresado la enfermedad desde la infancia a través de impulsos ascendentes: desquiciamiento de Bonn 1865, euforia de Tribschen 1872, baja laboral de Basilea  1879,  descarrío Niza y Sils-Maria 1881, vagabundo en Turín 1888. </w:t>
      </w:r>
    </w:p>
    <w:p w:rsidR="008B15FB" w:rsidRPr="008F5875" w:rsidRDefault="008B15FB" w:rsidP="008B15FB">
      <w:r w:rsidRPr="008F5875">
        <w:t xml:space="preserve">Escribe a Strindberg refiriéndose a “Ecce-homo”:“El libro no es aburrido, lo he escrito yo mismo en </w:t>
      </w:r>
      <w:r w:rsidRPr="008F5875">
        <w:rPr>
          <w:b/>
        </w:rPr>
        <w:t>el estilo “Prado</w:t>
      </w:r>
      <w:r w:rsidRPr="008F5875">
        <w:t xml:space="preserve">”. Es el </w:t>
      </w:r>
      <w:r w:rsidRPr="00572366">
        <w:rPr>
          <w:b/>
          <w:color w:val="0070C0"/>
        </w:rPr>
        <w:t>estilo del criminal</w:t>
      </w:r>
      <w:r w:rsidRPr="00572366">
        <w:rPr>
          <w:color w:val="0070C0"/>
        </w:rPr>
        <w:t xml:space="preserve">  </w:t>
      </w:r>
      <w:r w:rsidRPr="008F5875">
        <w:t>[</w:t>
      </w:r>
      <w:r>
        <w:t xml:space="preserve"> Nietzsche</w:t>
      </w:r>
      <w:r w:rsidRPr="008F5875">
        <w:t xml:space="preserve"> WB:: 1888, S. 133. DB31, S. 10543 (</w:t>
      </w:r>
      <w:r>
        <w:t xml:space="preserve"> Nietzsche</w:t>
      </w:r>
      <w:r w:rsidRPr="008F5875">
        <w:t xml:space="preserve"> W 3, S. 1337-1338)]”. Y para evitar problemas de censura se propone declarar la guerra a Bismarck por correo . Strindberg debía sintonizar con este lenguaje. Aquí firma “Ihr</w:t>
      </w:r>
      <w:r>
        <w:t xml:space="preserve"> Nietzsche </w:t>
      </w:r>
      <w:r w:rsidRPr="008F5875">
        <w:t>”, y se autotitula “un dirigente del mundo”. No es para menos.</w:t>
      </w:r>
    </w:p>
    <w:p w:rsidR="008B15FB" w:rsidRPr="00DE3580" w:rsidRDefault="008B15FB" w:rsidP="008B15FB">
      <w:r w:rsidRPr="008F5875">
        <w:t xml:space="preserve">Como si fuera dos. </w:t>
      </w:r>
      <w:r w:rsidRPr="008F5875">
        <w:rPr>
          <w:b/>
        </w:rPr>
        <w:t>19</w:t>
      </w:r>
      <w:r w:rsidRPr="008F5875">
        <w:t xml:space="preserve"> [</w:t>
      </w:r>
      <w:r w:rsidRPr="008F5875">
        <w:rPr>
          <w:b/>
        </w:rPr>
        <w:t>131</w:t>
      </w:r>
      <w:r w:rsidRPr="008F5875">
        <w:t xml:space="preserve">] “Diálogo del último filósofo consigo mismo. Yo soy el último filósofo, el último hombre. Nadie habla conmigo más que yo mismo, y mi voz se dirige a mí como la de un moribundo… </w:t>
      </w:r>
      <w:r w:rsidRPr="00DE3580">
        <w:t>¿Te escucho aún, voz mía?”</w:t>
      </w:r>
      <w:r>
        <w:rPr>
          <w:rStyle w:val="Refdenotaalfinal"/>
          <w:lang w:val="de-DE"/>
        </w:rPr>
        <w:endnoteReference w:id="84"/>
      </w:r>
      <w:r w:rsidRPr="00DE3580">
        <w:t xml:space="preserve">. </w:t>
      </w:r>
    </w:p>
    <w:p w:rsidR="008B15FB" w:rsidRPr="0021243F" w:rsidRDefault="008B15FB" w:rsidP="008B15FB">
      <w:pPr>
        <w:rPr>
          <w:lang w:eastAsia="en-US"/>
        </w:rPr>
      </w:pPr>
      <w:r w:rsidRPr="0021243F">
        <w:rPr>
          <w:lang w:eastAsia="en-US"/>
        </w:rPr>
        <w:lastRenderedPageBreak/>
        <w:t xml:space="preserve">18830222 Desde Rapallo a Overbeck reconoce el contrasentido de estar enfermo y hacerse abanderado de la vida. </w:t>
      </w:r>
      <w:r w:rsidRPr="008F5875">
        <w:rPr>
          <w:lang w:eastAsia="en-US"/>
        </w:rPr>
        <w:t xml:space="preserve">„Esto es, tras unos de los peores días que he pasado en </w:t>
      </w:r>
      <w:r w:rsidRPr="008F5875">
        <w:rPr>
          <w:b/>
          <w:lang w:eastAsia="en-US"/>
        </w:rPr>
        <w:t>cama</w:t>
      </w:r>
      <w:r w:rsidRPr="008F5875">
        <w:rPr>
          <w:lang w:eastAsia="en-US"/>
        </w:rPr>
        <w:t xml:space="preserve">. </w:t>
      </w:r>
      <w:r w:rsidRPr="00DE3580">
        <w:rPr>
          <w:lang w:eastAsia="en-US"/>
        </w:rPr>
        <w:t xml:space="preserve">¡No! </w:t>
      </w:r>
      <w:r w:rsidRPr="0021243F">
        <w:rPr>
          <w:lang w:eastAsia="en-US"/>
        </w:rPr>
        <w:t>¡¡Y yo soy el portavoz de la vida!!“</w:t>
      </w:r>
      <w:r>
        <w:rPr>
          <w:rStyle w:val="Refdenotaalfinal"/>
          <w:lang w:val="de-DE" w:eastAsia="en-US"/>
        </w:rPr>
        <w:endnoteReference w:id="85"/>
      </w:r>
      <w:r w:rsidRPr="0021243F">
        <w:rPr>
          <w:lang w:eastAsia="en-US"/>
        </w:rPr>
        <w:t>.  Q</w:t>
      </w:r>
      <w:r>
        <w:rPr>
          <w:lang w:eastAsia="en-US"/>
        </w:rPr>
        <w:t xml:space="preserve">uizá lo explica mejor afirmar la contradicción explícita en 1883: </w:t>
      </w:r>
    </w:p>
    <w:p w:rsidR="008B15FB" w:rsidRPr="0021243F" w:rsidRDefault="008B15FB" w:rsidP="008B15FB">
      <w:r w:rsidRPr="008F5875">
        <w:t xml:space="preserve">„Yo </w:t>
      </w:r>
      <w:r w:rsidRPr="008F5875">
        <w:rPr>
          <w:b/>
        </w:rPr>
        <w:t>odio la vida</w:t>
      </w:r>
      <w:r w:rsidRPr="008F5875">
        <w:t xml:space="preserve"> al máximo y </w:t>
      </w:r>
      <w:r w:rsidRPr="008F5875">
        <w:rPr>
          <w:b/>
        </w:rPr>
        <w:t>amo la vida</w:t>
      </w:r>
      <w:r w:rsidRPr="008F5875">
        <w:t xml:space="preserve"> al máximo: no es un contrasentido</w:t>
      </w:r>
      <w:r>
        <w:rPr>
          <w:rStyle w:val="Refdenotaalfinal"/>
        </w:rPr>
        <w:endnoteReference w:id="86"/>
      </w:r>
      <w:r w:rsidRPr="008F5875">
        <w:t xml:space="preserve">. </w:t>
      </w:r>
    </w:p>
    <w:p w:rsidR="008B15FB" w:rsidRDefault="008B15FB" w:rsidP="008B15FB">
      <w:pPr>
        <w:rPr>
          <w:lang w:val="de-DE"/>
        </w:rPr>
      </w:pPr>
      <w:r w:rsidRPr="008F5875">
        <w:rPr>
          <w:lang w:val="de-DE"/>
        </w:rPr>
        <w:t>Foto: “Ich verachte das Leben”</w:t>
      </w:r>
    </w:p>
    <w:p w:rsidR="008B15FB" w:rsidRDefault="008B15FB" w:rsidP="008B15FB">
      <w:pPr>
        <w:rPr>
          <w:lang w:eastAsia="en-US"/>
        </w:rPr>
      </w:pPr>
      <w:r w:rsidRPr="008F5875">
        <w:t>En „Ocaso. Proverbios 1“.</w:t>
      </w:r>
      <w:r w:rsidRPr="008F5875">
        <w:rPr>
          <w:lang w:eastAsia="en-US"/>
        </w:rPr>
        <w:t xml:space="preserve">  La filosofía del </w:t>
      </w:r>
      <w:r w:rsidRPr="00572366">
        <w:rPr>
          <w:b/>
          <w:color w:val="0070C0"/>
          <w:lang w:eastAsia="en-US"/>
        </w:rPr>
        <w:t>burro</w:t>
      </w:r>
      <w:r w:rsidRPr="008F5875">
        <w:rPr>
          <w:lang w:eastAsia="en-US"/>
        </w:rPr>
        <w:t xml:space="preserve"> que no puede con su carga. </w:t>
      </w:r>
      <w:r>
        <w:rPr>
          <w:lang w:eastAsia="en-US"/>
        </w:rPr>
        <w:t>“¿Puede ser trágico un burro? El que uno caiga por una carga que ni puede llevar ni de la que puede librarse? Es el caso de filósofo”</w:t>
      </w:r>
      <w:r>
        <w:rPr>
          <w:rStyle w:val="Refdenotaalfinal"/>
          <w:lang w:eastAsia="en-US"/>
        </w:rPr>
        <w:endnoteReference w:id="87"/>
      </w:r>
      <w:r>
        <w:rPr>
          <w:lang w:eastAsia="en-US"/>
        </w:rPr>
        <w:t>.</w:t>
      </w:r>
    </w:p>
    <w:p w:rsidR="008B15FB" w:rsidRDefault="008B15FB" w:rsidP="008B15FB">
      <w:r w:rsidRPr="008F5875">
        <w:rPr>
          <w:lang w:eastAsia="en-US"/>
        </w:rPr>
        <w:t xml:space="preserve">No es la única vez que se compara con </w:t>
      </w:r>
      <w:r>
        <w:rPr>
          <w:lang w:eastAsia="en-US"/>
        </w:rPr>
        <w:t xml:space="preserve">este noble </w:t>
      </w:r>
      <w:r w:rsidRPr="008F5875">
        <w:rPr>
          <w:lang w:eastAsia="en-US"/>
        </w:rPr>
        <w:t>animal</w:t>
      </w:r>
      <w:r>
        <w:rPr>
          <w:lang w:eastAsia="en-US"/>
        </w:rPr>
        <w:t>, todo un protagonista en “Zaratustra”</w:t>
      </w:r>
      <w:r w:rsidRPr="008F5875">
        <w:rPr>
          <w:lang w:eastAsia="en-US"/>
        </w:rPr>
        <w:t>. Refiriéndose a la entrada de Jesús en Jerusalén antes de ser apresado y crucificado,</w:t>
      </w:r>
      <w:r>
        <w:rPr>
          <w:lang w:eastAsia="en-US"/>
        </w:rPr>
        <w:t xml:space="preserve"> Nietzsche </w:t>
      </w:r>
      <w:r w:rsidRPr="008F5875">
        <w:rPr>
          <w:lang w:eastAsia="en-US"/>
        </w:rPr>
        <w:t>en su delirio de “Ecce homo” se identifica con el burro como el Anticristo.</w:t>
      </w:r>
      <w:r>
        <w:rPr>
          <w:lang w:eastAsia="en-US"/>
        </w:rPr>
        <w:t xml:space="preserve"> </w:t>
      </w:r>
      <w:r w:rsidRPr="008F5875">
        <w:t>18</w:t>
      </w:r>
      <w:r w:rsidRPr="008F5875">
        <w:rPr>
          <w:i/>
        </w:rPr>
        <w:t xml:space="preserve">8811 Ecce. Porqué escribo tan buenos libros 2”: </w:t>
      </w:r>
      <w:r w:rsidRPr="008F5875">
        <w:t xml:space="preserve">„Soy el antiburro por excelencia, y por eso </w:t>
      </w:r>
      <w:r w:rsidRPr="0021243F">
        <w:rPr>
          <w:b/>
          <w:color w:val="0070C0"/>
        </w:rPr>
        <w:t>un monstruo histórico mundial</w:t>
      </w:r>
      <w:r w:rsidRPr="008F5875">
        <w:t xml:space="preserve">, yo soy, dicho en griego y no solo en griego, el </w:t>
      </w:r>
      <w:r w:rsidRPr="0021243F">
        <w:rPr>
          <w:b/>
          <w:color w:val="0070C0"/>
        </w:rPr>
        <w:t>Anticristo</w:t>
      </w:r>
      <w:r w:rsidRPr="008F5875">
        <w:t>…”</w:t>
      </w:r>
      <w:r>
        <w:rPr>
          <w:rStyle w:val="Refdenotaalfinal"/>
        </w:rPr>
        <w:endnoteReference w:id="88"/>
      </w:r>
      <w:r>
        <w:t>.</w:t>
      </w:r>
      <w:r w:rsidRPr="008F5875">
        <w:t xml:space="preserve">  </w:t>
      </w:r>
      <w:r w:rsidRPr="0021243F">
        <w:t>(</w:t>
      </w:r>
      <w:r>
        <w:t>Cf. “</w:t>
      </w:r>
      <w:r w:rsidRPr="0021243F">
        <w:t>Burro</w:t>
      </w:r>
      <w:r>
        <w:t>” en</w:t>
      </w:r>
      <w:r w:rsidRPr="0021243F">
        <w:t xml:space="preserve"> „Humano“ </w:t>
      </w:r>
      <w:r w:rsidRPr="008F5875">
        <w:t xml:space="preserve">313; </w:t>
      </w:r>
      <w:r>
        <w:t>Muchos otros animales entran en la jaula fábula de “Así habló Zaratustra”. Especialmente l</w:t>
      </w:r>
      <w:r w:rsidRPr="008F5875">
        <w:t>a letanía de rebuznos en „Zaratustra. El despertar. La fiesta del asno”. A G.Brandes el 20 nov 1888 firma como “Suyo:</w:t>
      </w:r>
      <w:r>
        <w:t xml:space="preserve"> Nietzsche </w:t>
      </w:r>
      <w:r w:rsidRPr="008F5875">
        <w:t xml:space="preserve">, ahora </w:t>
      </w:r>
      <w:r w:rsidRPr="00CD5B71">
        <w:rPr>
          <w:b/>
          <w:color w:val="0070C0"/>
        </w:rPr>
        <w:t>Monstruo</w:t>
      </w:r>
      <w:r w:rsidRPr="008F5875">
        <w:t xml:space="preserve">”. anticristo, bestia mundial, luz, fénix, “Suyo: el </w:t>
      </w:r>
      <w:r w:rsidRPr="008F5875">
        <w:rPr>
          <w:b/>
        </w:rPr>
        <w:t>monstruo</w:t>
      </w:r>
      <w:r>
        <w:t xml:space="preserve"> Nietzsche </w:t>
      </w:r>
      <w:r w:rsidRPr="008F5875">
        <w:t>” (firma repetida en las cartas de enero 1889, monstruo, payaso, sátiro, adivino, Lesseps, Chambige, Prado…</w:t>
      </w:r>
    </w:p>
    <w:p w:rsidR="008B15FB" w:rsidRDefault="008B15FB" w:rsidP="008B15FB">
      <w:pPr>
        <w:rPr>
          <w:noProof w:val="0"/>
          <w:lang w:eastAsia="en-US"/>
        </w:rPr>
      </w:pPr>
      <w:r w:rsidRPr="008F5875">
        <w:t xml:space="preserve">13id 881229 a Meta : Georg Brandes vuelve este invierno a San Petersburgo para dar unas conferencias sobre </w:t>
      </w:r>
      <w:r w:rsidRPr="00CD5B71">
        <w:rPr>
          <w:b/>
          <w:color w:val="0070C0"/>
        </w:rPr>
        <w:t xml:space="preserve">“el monstruo Nietzsche </w:t>
      </w:r>
      <w:r w:rsidRPr="008F5875">
        <w:t>”. [</w:t>
      </w:r>
      <w:r>
        <w:t xml:space="preserve"> Nietzsche</w:t>
      </w:r>
      <w:r w:rsidRPr="008F5875">
        <w:t xml:space="preserve"> WB:: 1888, S. 156. DB31, S. 10566 (</w:t>
      </w:r>
      <w:r>
        <w:t xml:space="preserve"> Nietzsche</w:t>
      </w:r>
      <w:r w:rsidRPr="008F5875">
        <w:t xml:space="preserve"> W 3, S. 1349)], de las que</w:t>
      </w:r>
      <w:r>
        <w:t xml:space="preserve"> Nietzsche </w:t>
      </w:r>
      <w:r w:rsidRPr="008F5875">
        <w:t>ya no podrá tener noticia.</w:t>
      </w:r>
      <w:r>
        <w:t xml:space="preserve"> Nietzsche </w:t>
      </w:r>
      <w:r w:rsidRPr="008F5875">
        <w:t>muere intelectualmente</w:t>
      </w:r>
      <w:r>
        <w:t>,</w:t>
      </w:r>
      <w:r w:rsidRPr="008F5875">
        <w:t xml:space="preserve"> </w:t>
      </w:r>
      <w:r>
        <w:t>ebrio</w:t>
      </w:r>
      <w:r w:rsidRPr="008F5875">
        <w:t xml:space="preserve"> de fama al menos</w:t>
      </w:r>
      <w:r>
        <w:t>,</w:t>
      </w:r>
      <w:r w:rsidRPr="008F5875">
        <w:t xml:space="preserve"> a los cuatro días. </w:t>
      </w:r>
    </w:p>
    <w:p w:rsidR="008B15FB" w:rsidRPr="00DB462A" w:rsidRDefault="008B15FB" w:rsidP="008B15FB">
      <w:pPr>
        <w:rPr>
          <w:b/>
        </w:rPr>
      </w:pPr>
      <w:r w:rsidRPr="008F5875">
        <w:t>En</w:t>
      </w:r>
      <w:r w:rsidRPr="008F5875">
        <w:rPr>
          <w:b/>
        </w:rPr>
        <w:t xml:space="preserve"> Nachlass 1027: </w:t>
      </w:r>
      <w:r w:rsidRPr="008F5875">
        <w:t xml:space="preserve">„El hombre es </w:t>
      </w:r>
      <w:r w:rsidRPr="00CD5B71">
        <w:rPr>
          <w:b/>
          <w:color w:val="0070C0"/>
        </w:rPr>
        <w:t>monstruo y supermonstruo</w:t>
      </w:r>
      <w:r w:rsidRPr="008F5875">
        <w:t>; el hombre superior es inhumano y sobrehumano: todo junto“</w:t>
      </w:r>
      <w:r>
        <w:rPr>
          <w:rStyle w:val="Refdenotaalfinal"/>
        </w:rPr>
        <w:endnoteReference w:id="89"/>
      </w:r>
      <w:r w:rsidRPr="008F5875">
        <w:t xml:space="preserve">.  </w:t>
      </w:r>
    </w:p>
    <w:p w:rsidR="008B15FB" w:rsidRDefault="008B15FB" w:rsidP="008B15FB">
      <w:r>
        <w:t>Conclusión. La rabia que sangra por las llagas de Nietzsche, por sus graves dolencias continuas, por su desgraciado destino puede tener un mérito infinito. Es asombrosa si no respetable. Pero no es la única reacción que toman millones de enfermos humanos, al fin y al cabo, todos los humanos, ante la enfermedad, la desgracia, la muerte. Y puede que su reacción desesperada, resentida, vengativa, no sea la más conveniente para superar la condición de precariedad en mayor o menor medida inherente a la naturaleza humana.</w:t>
      </w:r>
    </w:p>
    <w:p w:rsidR="008B15FB" w:rsidRPr="008F5875" w:rsidRDefault="008B15FB" w:rsidP="008B15FB">
      <w:pPr>
        <w:pStyle w:val="T3"/>
      </w:pPr>
      <w:bookmarkStart w:id="16" w:name="_Toc379793691"/>
      <w:r w:rsidRPr="008F5875">
        <w:t>Premonición, propósito, programa</w:t>
      </w:r>
      <w:bookmarkEnd w:id="16"/>
    </w:p>
    <w:p w:rsidR="008B15FB" w:rsidRPr="00537539" w:rsidRDefault="008B15FB" w:rsidP="008B15FB">
      <w:r w:rsidRPr="00537539">
        <w:t xml:space="preserve">1863 Autobiografía sobre sus aspiraciones extremas en Pforta 1863. Ya venía de mucho antes esa pretensión de abarcar el universo y según dice aquí, tuvo que ordenar sus ansias.  : „Yo como estaba en la idea de apropiarme y hacer vida </w:t>
      </w:r>
      <w:r w:rsidRPr="00CD5B71">
        <w:rPr>
          <w:b/>
          <w:color w:val="0070C0"/>
        </w:rPr>
        <w:t>una ciencia y potencia universal</w:t>
      </w:r>
      <w:r w:rsidRPr="00537539">
        <w:t>, corría el peligro de convertirme en un auténtico cabeza loca y fantoche”</w:t>
      </w:r>
      <w:r>
        <w:rPr>
          <w:rStyle w:val="Refdenotaalfinal"/>
        </w:rPr>
        <w:endnoteReference w:id="90"/>
      </w:r>
      <w:r w:rsidRPr="00537539">
        <w:t>.</w:t>
      </w:r>
    </w:p>
    <w:p w:rsidR="008B15FB" w:rsidRDefault="008B15FB" w:rsidP="008B15FB">
      <w:pPr>
        <w:rPr>
          <w:noProof w:val="0"/>
          <w:sz w:val="24"/>
          <w:szCs w:val="24"/>
          <w:lang w:eastAsia="en-US"/>
        </w:rPr>
      </w:pPr>
      <w:r w:rsidRPr="00D03AED">
        <w:t xml:space="preserve">Descripción premonitoria en 1871 como una visión presagio de su destino en enero 1889. dice Janz sobre esta descripción del inicio de “187112 „El origen de la tragedia“ es el origen de su propia tragedia, descrita aquí con rasgos cómicos: “Cantando y bailando se expresa el hombre como miembro de una comunidad superior. Se ha olvidado de andar y hablar y marcha, bailando y retozando en el aire…suena en él algo sobrenatural: se siente </w:t>
      </w:r>
      <w:r w:rsidRPr="00D03AED">
        <w:rPr>
          <w:b/>
        </w:rPr>
        <w:t>como Dios</w:t>
      </w:r>
      <w:r w:rsidRPr="00D03AED">
        <w:t xml:space="preserve">, tan extasiado y exaltado como vio comportarse los </w:t>
      </w:r>
      <w:r w:rsidRPr="00D03AED">
        <w:rPr>
          <w:b/>
          <w:color w:val="0070C0"/>
        </w:rPr>
        <w:t>dioses en sueños</w:t>
      </w:r>
      <w:r w:rsidRPr="00D03AED">
        <w:t>”</w:t>
      </w:r>
      <w:r w:rsidRPr="00D03AED">
        <w:rPr>
          <w:rStyle w:val="Refdenotaalfinal"/>
        </w:rPr>
        <w:endnoteReference w:id="91"/>
      </w:r>
      <w:r w:rsidRPr="00D03AED">
        <w:rPr>
          <w:noProof w:val="0"/>
          <w:sz w:val="24"/>
          <w:szCs w:val="24"/>
          <w:lang w:eastAsia="en-US"/>
        </w:rPr>
        <w:t xml:space="preserve">. Y realizada </w:t>
      </w:r>
      <w:r>
        <w:rPr>
          <w:noProof w:val="0"/>
          <w:sz w:val="24"/>
          <w:szCs w:val="24"/>
          <w:lang w:eastAsia="en-US"/>
        </w:rPr>
        <w:t xml:space="preserve">por él mismo </w:t>
      </w:r>
      <w:r w:rsidRPr="00D03AED">
        <w:rPr>
          <w:noProof w:val="0"/>
          <w:sz w:val="24"/>
          <w:szCs w:val="24"/>
          <w:lang w:eastAsia="en-US"/>
        </w:rPr>
        <w:lastRenderedPageBreak/>
        <w:t>con rasgos trágicómicos el 7 de enero de 1889 ante el amigo que le viene a recoger</w:t>
      </w:r>
      <w:r w:rsidRPr="00D03AED">
        <w:rPr>
          <w:rStyle w:val="Refdenotaalfinal"/>
          <w:noProof w:val="0"/>
          <w:sz w:val="24"/>
          <w:szCs w:val="24"/>
          <w:lang w:eastAsia="en-US"/>
        </w:rPr>
        <w:endnoteReference w:id="92"/>
      </w:r>
      <w:r w:rsidRPr="00D03AED">
        <w:rPr>
          <w:noProof w:val="0"/>
          <w:sz w:val="24"/>
          <w:szCs w:val="24"/>
          <w:lang w:eastAsia="en-US"/>
        </w:rPr>
        <w:t>. Así acaba la locura de Nietzsche, bien a su pesar, como Alonso Quijano.</w:t>
      </w:r>
    </w:p>
    <w:p w:rsidR="008B15FB" w:rsidRPr="00D03AED" w:rsidRDefault="008B15FB" w:rsidP="008B15FB">
      <w:r w:rsidRPr="00DE3580">
        <w:t xml:space="preserve">Autodescripción. 7112 Die Geburt 3. </w:t>
      </w:r>
      <w:r w:rsidRPr="008F5875">
        <w:t xml:space="preserve">„El griego conocía y aceptó los terrores y desesperos del ser: para </w:t>
      </w:r>
      <w:r w:rsidRPr="00572366">
        <w:rPr>
          <w:b/>
          <w:color w:val="0070C0"/>
        </w:rPr>
        <w:t>poder vivir</w:t>
      </w:r>
      <w:r w:rsidRPr="008F5875">
        <w:t xml:space="preserve">, tenía que representarse el deslumbrante </w:t>
      </w:r>
      <w:r w:rsidRPr="008F5875">
        <w:rPr>
          <w:b/>
        </w:rPr>
        <w:t xml:space="preserve">nacimiento </w:t>
      </w:r>
      <w:r w:rsidRPr="00572366">
        <w:rPr>
          <w:b/>
          <w:color w:val="0070C0"/>
        </w:rPr>
        <w:t>fantástico</w:t>
      </w:r>
      <w:r w:rsidRPr="00572366">
        <w:rPr>
          <w:color w:val="0070C0"/>
        </w:rPr>
        <w:t xml:space="preserve"> de los olímpicos</w:t>
      </w:r>
      <w:r w:rsidRPr="008F5875">
        <w:t>”</w:t>
      </w:r>
      <w:r>
        <w:rPr>
          <w:rStyle w:val="Refdenotaalfinal"/>
        </w:rPr>
        <w:endnoteReference w:id="93"/>
      </w:r>
      <w:r w:rsidRPr="008F5875">
        <w:t xml:space="preserve">. </w:t>
      </w:r>
      <w:r w:rsidRPr="002A1A45">
        <w:t>Nietzsche</w:t>
      </w:r>
      <w:r>
        <w:t xml:space="preserve"> </w:t>
      </w:r>
      <w:r w:rsidRPr="008F5875">
        <w:t>se construyó un mundo imaginario para poder soportar su existencia enferma</w:t>
      </w:r>
      <w:r>
        <w:rPr>
          <w:rStyle w:val="Refdenotaalfinal"/>
        </w:rPr>
        <w:endnoteReference w:id="94"/>
      </w:r>
      <w:r w:rsidRPr="008F5875">
        <w:t xml:space="preserve">. </w:t>
      </w:r>
    </w:p>
    <w:p w:rsidR="008B15FB" w:rsidRPr="008F5875" w:rsidRDefault="008B15FB" w:rsidP="008B15FB">
      <w:r w:rsidRPr="00D03AED">
        <w:t xml:space="preserve">18711200 Ser sueño. </w:t>
      </w:r>
      <w:r w:rsidRPr="008F5875">
        <w:t>„Die Geburt 4“: „ a pesar de que parezca una paradoja, respecto al fundamento misterioso de nuestro ser quisiera afirmar la valorazión contrapuesta del sueño cuya presencia somos nosotros”</w:t>
      </w:r>
      <w:r>
        <w:rPr>
          <w:rStyle w:val="Refdenotaalfinal"/>
        </w:rPr>
        <w:endnoteReference w:id="95"/>
      </w:r>
      <w:r w:rsidRPr="008F5875">
        <w:t xml:space="preserve">. Es la época de la absorción por </w:t>
      </w:r>
      <w:r w:rsidRPr="008F5875">
        <w:rPr>
          <w:b/>
        </w:rPr>
        <w:t xml:space="preserve">Schopenhauer </w:t>
      </w:r>
      <w:r w:rsidRPr="008F5875">
        <w:t xml:space="preserve">(lector </w:t>
      </w:r>
      <w:r>
        <w:t xml:space="preserve">de </w:t>
      </w:r>
      <w:r w:rsidRPr="008F5875">
        <w:t xml:space="preserve">“La vida es sueño”, de Calderón): „Afirmación y negación de la voluntad de vida. §5 “El mundo como </w:t>
      </w:r>
      <w:r w:rsidRPr="008F5875">
        <w:rPr>
          <w:b/>
        </w:rPr>
        <w:t>voluntad de representación</w:t>
      </w:r>
      <w:r w:rsidRPr="008F5875">
        <w:t xml:space="preserve">”. Determina el proyecto vital intelectual </w:t>
      </w:r>
      <w:r>
        <w:t xml:space="preserve">desvariado </w:t>
      </w:r>
      <w:r w:rsidRPr="008F5875">
        <w:t>de</w:t>
      </w:r>
      <w:r>
        <w:t xml:space="preserve"> Nietzsche </w:t>
      </w:r>
    </w:p>
    <w:p w:rsidR="008B15FB" w:rsidRPr="008F5875" w:rsidRDefault="008B15FB" w:rsidP="008B15FB">
      <w:r w:rsidRPr="008F5875">
        <w:t>“Humano 1.13”. “El sueño es un descanso del cerebro, que en los días de más exigencias para el pensamiento, se ha conformado cómo imaginarlas de la cultura superior”</w:t>
      </w:r>
      <w:r>
        <w:rPr>
          <w:rStyle w:val="Refdenotaalfinal"/>
        </w:rPr>
        <w:endnoteReference w:id="96"/>
      </w:r>
      <w:r w:rsidRPr="008F5875">
        <w:t>... (TRAD?)</w:t>
      </w:r>
    </w:p>
    <w:p w:rsidR="008B15FB" w:rsidRDefault="008B15FB" w:rsidP="008B15FB">
      <w:r w:rsidRPr="008F5875">
        <w:t>18</w:t>
      </w:r>
      <w:r w:rsidRPr="008F5875">
        <w:rPr>
          <w:b/>
        </w:rPr>
        <w:t xml:space="preserve">82 </w:t>
      </w:r>
      <w:r w:rsidRPr="008F5875">
        <w:t>“La gaya ciencia” 54</w:t>
      </w:r>
      <w:r w:rsidRPr="008F5875">
        <w:rPr>
          <w:b/>
        </w:rPr>
        <w:t>”</w:t>
      </w:r>
      <w:r w:rsidRPr="008F5875">
        <w:t xml:space="preserve">: Soñar despierto. El sueño eterno.  Voluntad de sueño. „Me desperté en medio de ese </w:t>
      </w:r>
      <w:r w:rsidRPr="00572366">
        <w:rPr>
          <w:b/>
          <w:color w:val="0070C0"/>
        </w:rPr>
        <w:t>sueño</w:t>
      </w:r>
      <w:r w:rsidRPr="008F5875">
        <w:t xml:space="preserve">, pero siempre con la consciencia de que sigo soñando y que tengo que seguir soñando para no </w:t>
      </w:r>
      <w:r w:rsidRPr="00572366">
        <w:rPr>
          <w:color w:val="0070C0"/>
        </w:rPr>
        <w:t>perecer</w:t>
      </w:r>
      <w:r w:rsidRPr="008F5875">
        <w:t>“</w:t>
      </w:r>
      <w:r>
        <w:rPr>
          <w:rStyle w:val="Refdenotaalfinal"/>
        </w:rPr>
        <w:endnoteReference w:id="97"/>
      </w:r>
      <w:r w:rsidRPr="008F5875">
        <w:t xml:space="preserve">.  </w:t>
      </w:r>
    </w:p>
    <w:p w:rsidR="008B15FB" w:rsidRPr="008F5875" w:rsidRDefault="008B15FB" w:rsidP="008B15FB">
      <w:r w:rsidRPr="008F5875">
        <w:rPr>
          <w:b/>
        </w:rPr>
        <w:t xml:space="preserve">1881 „Aurora 68“. </w:t>
      </w:r>
      <w:r w:rsidRPr="008F5875">
        <w:t>Continúa el texto como una descripción del propio</w:t>
      </w:r>
      <w:r>
        <w:t xml:space="preserve"> Nietzsche</w:t>
      </w:r>
      <w:r w:rsidRPr="008F5875">
        <w:t xml:space="preserve">, su Rätsel, su clave interpretadora: la </w:t>
      </w:r>
      <w:r w:rsidRPr="008F5875">
        <w:rPr>
          <w:b/>
        </w:rPr>
        <w:t>venganza</w:t>
      </w:r>
      <w:r w:rsidRPr="008F5875">
        <w:t xml:space="preserve"> total,  ser </w:t>
      </w:r>
      <w:r w:rsidRPr="00572366">
        <w:rPr>
          <w:color w:val="0070C0"/>
        </w:rPr>
        <w:t>aniquilador de la ley</w:t>
      </w:r>
      <w:r w:rsidRPr="008F5875">
        <w:t>, la caída del caballo de</w:t>
      </w:r>
      <w:r>
        <w:t xml:space="preserve"> Nietzsche </w:t>
      </w:r>
      <w:r w:rsidRPr="008F5875">
        <w:t>el antiPablo, Dionisos</w:t>
      </w:r>
      <w:r>
        <w:rPr>
          <w:rStyle w:val="Refdenotaalfinal"/>
        </w:rPr>
        <w:endnoteReference w:id="98"/>
      </w:r>
      <w:r w:rsidRPr="008F5875">
        <w:t>.  (Todo cuadra para el mismo</w:t>
      </w:r>
      <w:r>
        <w:t xml:space="preserve"> Nietzsche </w:t>
      </w:r>
      <w:r w:rsidRPr="008F5875">
        <w:t>identificado con Dionisos).</w:t>
      </w:r>
    </w:p>
    <w:p w:rsidR="008B15FB" w:rsidRDefault="008B15FB" w:rsidP="008B15FB">
      <w:r w:rsidRPr="008F5875">
        <w:t>“Zaratustra</w:t>
      </w:r>
      <w:r>
        <w:t xml:space="preserve"> IV</w:t>
      </w:r>
      <w:r w:rsidRPr="008F5875">
        <w:t>. El hombre horrendo”. El asesinato de Dios como una venganza por su indiscreción ¿Porqué irrita tanto a</w:t>
      </w:r>
      <w:r>
        <w:t xml:space="preserve"> Nietzsche </w:t>
      </w:r>
      <w:r w:rsidRPr="008F5875">
        <w:t xml:space="preserve">la presencia de Dios? “No paraba de </w:t>
      </w:r>
      <w:r w:rsidRPr="008F5875">
        <w:rPr>
          <w:b/>
        </w:rPr>
        <w:t>mirarme</w:t>
      </w:r>
      <w:r w:rsidRPr="008F5875">
        <w:t xml:space="preserve">: yo quería vengarme de tal testigo o si no, dejar de vivir. El Dios que todo lo vio, incluso los hombres: ese </w:t>
      </w:r>
      <w:r w:rsidRPr="00AF4194">
        <w:rPr>
          <w:b/>
          <w:color w:val="FF0000"/>
        </w:rPr>
        <w:t>dios tenía que morir</w:t>
      </w:r>
      <w:r w:rsidRPr="008F5875">
        <w:t xml:space="preserve">. </w:t>
      </w:r>
      <w:r w:rsidRPr="00AF4194">
        <w:t>El hombre no soporta que viva tal testigo”</w:t>
      </w:r>
      <w:r>
        <w:rPr>
          <w:rStyle w:val="Refdenotaalfinal"/>
          <w:lang w:val="de-DE"/>
        </w:rPr>
        <w:endnoteReference w:id="99"/>
      </w:r>
      <w:r w:rsidRPr="00AF4194">
        <w:t xml:space="preserve">. </w:t>
      </w:r>
    </w:p>
    <w:p w:rsidR="008B15FB" w:rsidRDefault="008B15FB" w:rsidP="008B15FB">
      <w:r w:rsidRPr="008F5875">
        <w:t>Ni suele retratarse cuando retrata sus antitipos, aquí el sufriente.</w:t>
      </w:r>
    </w:p>
    <w:p w:rsidR="008B15FB" w:rsidRPr="006D536B" w:rsidRDefault="008B15FB" w:rsidP="008B15FB">
      <w:r w:rsidRPr="006D536B">
        <w:rPr>
          <w:b/>
        </w:rPr>
        <w:t>„Genealogía, 3.15“.</w:t>
      </w:r>
      <w:r>
        <w:rPr>
          <w:b/>
        </w:rPr>
        <w:t xml:space="preserve"> A</w:t>
      </w:r>
      <w:r>
        <w:t xml:space="preserve">l </w:t>
      </w:r>
      <w:r w:rsidRPr="006D536B">
        <w:t>despotrica</w:t>
      </w:r>
      <w:r>
        <w:t>r</w:t>
      </w:r>
      <w:r w:rsidRPr="006D536B">
        <w:t xml:space="preserve"> contra el resentimiento de „los enfermos“</w:t>
      </w:r>
      <w:r>
        <w:t xml:space="preserve"> </w:t>
      </w:r>
      <w:r w:rsidRPr="006D536B">
        <w:t>Nietzsche</w:t>
      </w:r>
      <w:r>
        <w:t xml:space="preserve"> se describe a sí mismo: “Los enfermos en general tienenn un predisposición y sensibilidad atroz para pretextar dolorosos afectos..gozan en una sospecha atormentada y se emborrachan con el propio veneno de la maldad, desgarran sus viejas heridas, se desangran en las cicarices ya curadas, convierten en una criminal al amigo, la esposa, el hijo, y todo lo próximo a ellos. ‘Sufro, portanto alguien tiene que cargar con la culpa’”</w:t>
      </w:r>
      <w:r>
        <w:rPr>
          <w:rStyle w:val="Refdenotaalfinal"/>
        </w:rPr>
        <w:endnoteReference w:id="100"/>
      </w:r>
      <w:r>
        <w:t xml:space="preserve">. </w:t>
      </w:r>
    </w:p>
    <w:p w:rsidR="008B15FB" w:rsidRPr="008F5875" w:rsidRDefault="008B15FB" w:rsidP="008B15FB">
      <w:r w:rsidRPr="008F5875">
        <w:t xml:space="preserve">Como se retrata aquí por el doble concepto de </w:t>
      </w:r>
      <w:r w:rsidRPr="008F5875">
        <w:rPr>
          <w:b/>
        </w:rPr>
        <w:t>dionisiaco y de fracasado</w:t>
      </w:r>
      <w:r w:rsidRPr="008F5875">
        <w:t>. (Nachlass 846). “El ansia de destrucción, cambio, transformación puede ser expresión de fuerza superpotente preñada de futuro (mi término acuñado, como se sabe, es ‘dionisiaco’); pero también puede ser el odio de los malogrados, inútiles, perdidos, que tiene que destruir por destruir, porque lo existente, todo lo existente, todo ser mismo le enfada y le enerva”</w:t>
      </w:r>
      <w:r>
        <w:rPr>
          <w:rStyle w:val="Refdenotaalfinal"/>
        </w:rPr>
        <w:endnoteReference w:id="101"/>
      </w:r>
      <w:r w:rsidRPr="008F5875">
        <w:t xml:space="preserve">. </w:t>
      </w:r>
      <w:r w:rsidRPr="008F5875">
        <w:rPr>
          <w:noProof w:val="0"/>
          <w:lang w:eastAsia="en-US"/>
        </w:rPr>
        <w:t>Porque</w:t>
      </w:r>
      <w:r>
        <w:rPr>
          <w:noProof w:val="0"/>
          <w:lang w:eastAsia="en-US"/>
        </w:rPr>
        <w:t xml:space="preserve"> Nietzsche </w:t>
      </w:r>
      <w:r w:rsidRPr="008F5875">
        <w:rPr>
          <w:noProof w:val="0"/>
          <w:lang w:eastAsia="en-US"/>
        </w:rPr>
        <w:t xml:space="preserve">es un fracasado se venga </w:t>
      </w:r>
      <w:r>
        <w:rPr>
          <w:noProof w:val="0"/>
          <w:lang w:eastAsia="en-US"/>
        </w:rPr>
        <w:t xml:space="preserve">rabiosamente </w:t>
      </w:r>
      <w:r w:rsidRPr="008F5875">
        <w:rPr>
          <w:noProof w:val="0"/>
          <w:lang w:eastAsia="en-US"/>
        </w:rPr>
        <w:t>destrozándolo todo.</w:t>
      </w:r>
      <w:r w:rsidRPr="008F5875">
        <w:t xml:space="preserve"> </w:t>
      </w:r>
      <w:r>
        <w:t>Siempre rechaza la desviación piadosa (clerical) de resentimiento y la sustituye por la ostentación de rabia vengativa</w:t>
      </w:r>
      <w:r>
        <w:rPr>
          <w:rStyle w:val="Refdenotaalfinal"/>
        </w:rPr>
        <w:endnoteReference w:id="102"/>
      </w:r>
      <w:r>
        <w:t>, de locura.</w:t>
      </w:r>
    </w:p>
    <w:p w:rsidR="008B15FB" w:rsidRPr="008F5875" w:rsidRDefault="008B15FB" w:rsidP="008B15FB">
      <w:pPr>
        <w:pStyle w:val="T3"/>
      </w:pPr>
      <w:bookmarkStart w:id="17" w:name="_Toc379793692"/>
      <w:r w:rsidRPr="008F5875">
        <w:t>Geheimnis, Rätsel</w:t>
      </w:r>
      <w:bookmarkEnd w:id="17"/>
    </w:p>
    <w:p w:rsidR="008B15FB" w:rsidRPr="008F5875" w:rsidRDefault="008B15FB" w:rsidP="008B15FB">
      <w:pPr>
        <w:rPr>
          <w:noProof w:val="0"/>
          <w:lang w:eastAsia="en-US"/>
        </w:rPr>
      </w:pPr>
      <w:r w:rsidRPr="008F5875">
        <w:rPr>
          <w:noProof w:val="0"/>
          <w:lang w:eastAsia="en-US"/>
        </w:rPr>
        <w:t>N se teme a sí mismo.</w:t>
      </w:r>
      <w:r>
        <w:rPr>
          <w:noProof w:val="0"/>
          <w:lang w:eastAsia="en-US"/>
        </w:rPr>
        <w:t xml:space="preserve"> Nietzsche </w:t>
      </w:r>
      <w:r w:rsidRPr="008F5875">
        <w:rPr>
          <w:noProof w:val="0"/>
          <w:lang w:eastAsia="en-US"/>
        </w:rPr>
        <w:t>recurre al dicho español citado por Montaigne en Essais III, 13. “Defiendame Dios de my”</w:t>
      </w:r>
      <w:r>
        <w:rPr>
          <w:noProof w:val="0"/>
          <w:lang w:eastAsia="en-US"/>
        </w:rPr>
        <w:t>, de mi propia naturaleza (“Intempestiva 2”).</w:t>
      </w:r>
    </w:p>
    <w:p w:rsidR="008B15FB" w:rsidRPr="008F5875" w:rsidRDefault="008B15FB" w:rsidP="008B15FB">
      <w:r>
        <w:lastRenderedPageBreak/>
        <w:t>L</w:t>
      </w:r>
      <w:r w:rsidRPr="008F5875">
        <w:t>os que trataron a</w:t>
      </w:r>
      <w:r>
        <w:t xml:space="preserve"> Nietzsche s</w:t>
      </w:r>
      <w:r w:rsidRPr="008F5875">
        <w:t xml:space="preserve">on reacios a reconocer que su estado de locura </w:t>
      </w:r>
      <w:r>
        <w:t xml:space="preserve">límite </w:t>
      </w:r>
      <w:r w:rsidRPr="008F5875">
        <w:t xml:space="preserve">irrecuperable ya se hacía presagiar cuando lo conocieron. </w:t>
      </w:r>
      <w:r>
        <w:t xml:space="preserve">Uno es el </w:t>
      </w:r>
      <w:r w:rsidRPr="008F5875">
        <w:t xml:space="preserve">testimonio de Fräulein Resa von Schirnhofer </w:t>
      </w:r>
      <w:r>
        <w:t>ya citado donde se le revela “otro Nietzsche”.</w:t>
      </w:r>
    </w:p>
    <w:p w:rsidR="008B15FB" w:rsidRPr="00EC4FC4" w:rsidRDefault="008B15FB" w:rsidP="008B15FB">
      <w:r w:rsidRPr="008F5875">
        <w:rPr>
          <w:b/>
        </w:rPr>
        <w:t>La locura dionisíaca</w:t>
      </w:r>
      <w:r w:rsidRPr="008F5875">
        <w:t>. Desde “El origen” la locura dionisiaca es la sabiduría</w:t>
      </w:r>
      <w:r>
        <w:t xml:space="preserve"> Nietzsche</w:t>
      </w:r>
      <w:r w:rsidRPr="008F5875">
        <w:t>ana (Cf. En centenares de citas elogi</w:t>
      </w:r>
      <w:r>
        <w:t>a</w:t>
      </w:r>
      <w:r w:rsidRPr="008F5875">
        <w:t xml:space="preserve"> la locura con infinidad de términos y sus derivados: Wahnsinn x130+x85, “Narr” (x180+x120), Toll, Irrsinn, Verrückt, Hanswurst, Harlekin. El párrafo sobre „Adoración de la locura“ publicado en “Humano 127” atribuye a la locura e</w:t>
      </w:r>
      <w:r>
        <w:t>l</w:t>
      </w:r>
      <w:r w:rsidRPr="008F5875">
        <w:t xml:space="preserve"> poder de la clarividencia y la excitación de la mente, y por ende, el honor de la adoración y veneración de loco como sabio y pronunciador de oráculos. El estrambote “Esto se basa en una falsa conclusión” </w:t>
      </w:r>
      <w:r>
        <w:t>habrá que relacionarlo</w:t>
      </w:r>
      <w:r w:rsidRPr="008F5875">
        <w:t xml:space="preserve"> con decenas de citas donde</w:t>
      </w:r>
      <w:r>
        <w:t xml:space="preserve"> Nietzsche </w:t>
      </w:r>
      <w:r w:rsidRPr="008F5875">
        <w:t>ensalza y diviniza la locura</w:t>
      </w:r>
      <w:r>
        <w:rPr>
          <w:rStyle w:val="Refdenotaalfinal"/>
        </w:rPr>
        <w:endnoteReference w:id="103"/>
      </w:r>
      <w:r w:rsidRPr="008F5875">
        <w:t xml:space="preserve">. </w:t>
      </w:r>
    </w:p>
    <w:p w:rsidR="008B15FB" w:rsidRDefault="008B15FB" w:rsidP="008B15FB">
      <w:r>
        <w:t xml:space="preserve">Dogma cínico: </w:t>
      </w:r>
      <w:r w:rsidRPr="00EC4FC4">
        <w:t>„Mi genio está en mi nariz“</w:t>
      </w:r>
      <w:r>
        <w:rPr>
          <w:rStyle w:val="Refdenotaalfinal"/>
        </w:rPr>
        <w:endnoteReference w:id="104"/>
      </w:r>
      <w:r>
        <w:t>.</w:t>
      </w:r>
    </w:p>
    <w:p w:rsidR="008B15FB" w:rsidRPr="008F5875" w:rsidRDefault="008B15FB" w:rsidP="008B15FB">
      <w:pPr>
        <w:pStyle w:val="T3"/>
        <w:rPr>
          <w:lang w:eastAsia="en-US"/>
        </w:rPr>
      </w:pPr>
      <w:bookmarkStart w:id="18" w:name="_Toc379793693"/>
      <w:r>
        <w:rPr>
          <w:lang w:eastAsia="en-US"/>
        </w:rPr>
        <w:t xml:space="preserve">Revelación de </w:t>
      </w:r>
      <w:r w:rsidRPr="008F5875">
        <w:rPr>
          <w:lang w:eastAsia="en-US"/>
        </w:rPr>
        <w:t>Dionisos</w:t>
      </w:r>
      <w:r>
        <w:rPr>
          <w:lang w:eastAsia="en-US"/>
        </w:rPr>
        <w:t>. Divina locura: filomanía</w:t>
      </w:r>
      <w:bookmarkEnd w:id="18"/>
      <w:r w:rsidRPr="008F5875">
        <w:rPr>
          <w:lang w:eastAsia="en-US"/>
        </w:rPr>
        <w:t xml:space="preserve"> </w:t>
      </w:r>
    </w:p>
    <w:p w:rsidR="008B15FB" w:rsidRDefault="008B15FB" w:rsidP="008B15FB">
      <w:r w:rsidRPr="008F5875">
        <w:t xml:space="preserve">1868 Autobiografía. Revelación dionisiaca. „Lo que temía no era la terrible figura tras mi sillón, sino su voz: ni siquiera sus palabras, sino el terrible tono inarticulado e inhumano de su figura. </w:t>
      </w:r>
      <w:r w:rsidRPr="002E1690">
        <w:t>Si es que hablaba como hablan los hombres”</w:t>
      </w:r>
      <w:r>
        <w:rPr>
          <w:rStyle w:val="Refdenotaalfinal"/>
          <w:lang w:val="de-DE"/>
        </w:rPr>
        <w:endnoteReference w:id="105"/>
      </w:r>
      <w:r w:rsidRPr="002E1690">
        <w:t xml:space="preserve">.  </w:t>
      </w:r>
    </w:p>
    <w:p w:rsidR="008B15FB" w:rsidRDefault="008B15FB" w:rsidP="008B15FB">
      <w:r>
        <w:t>Precedido por los trabajos sobre “Theognis” de 1864 de los que dice en carta a G.Krug: “Me he vuelto a meter en un montón de suposiciones y fantasías, aunque lo trabajo con seriedad filológica y la cientificidad que puedo”</w:t>
      </w:r>
      <w:r>
        <w:rPr>
          <w:rStyle w:val="Refdenotaalfinal"/>
        </w:rPr>
        <w:endnoteReference w:id="106"/>
      </w:r>
      <w:r>
        <w:t xml:space="preserve">, Nietzsche </w:t>
      </w:r>
      <w:r w:rsidRPr="008F5875">
        <w:t xml:space="preserve">diseña en </w:t>
      </w:r>
      <w:r w:rsidRPr="00BD0658">
        <w:rPr>
          <w:b/>
          <w:color w:val="0070C0"/>
        </w:rPr>
        <w:t>“Lucha homérica”</w:t>
      </w:r>
      <w:r w:rsidRPr="004948C9">
        <w:rPr>
          <w:b/>
        </w:rPr>
        <w:t>,</w:t>
      </w:r>
      <w:r w:rsidRPr="008F5875">
        <w:t xml:space="preserve"> el quinto “prólogo de libro no escrito”, </w:t>
      </w:r>
      <w:r>
        <w:t>el guión de su propia vida: el terrible genio griego del gusto por la victoria en lucha cruel</w:t>
      </w:r>
      <w:r>
        <w:rPr>
          <w:rStyle w:val="Refdenotaalfinal"/>
        </w:rPr>
        <w:endnoteReference w:id="107"/>
      </w:r>
      <w:r>
        <w:t xml:space="preserve">. </w:t>
      </w:r>
      <w:r w:rsidRPr="008F5875">
        <w:t xml:space="preserve">Cosima queda </w:t>
      </w:r>
      <w:r>
        <w:t>sobrecogida</w:t>
      </w:r>
      <w:r w:rsidRPr="008F5875">
        <w:t xml:space="preserve"> por </w:t>
      </w:r>
      <w:r>
        <w:t>el significado de “</w:t>
      </w:r>
      <w:r w:rsidRPr="008F5875">
        <w:t xml:space="preserve">las </w:t>
      </w:r>
      <w:r>
        <w:t>intempestivas”</w:t>
      </w:r>
      <w:r w:rsidRPr="008F5875">
        <w:t xml:space="preserve"> que </w:t>
      </w:r>
      <w:r>
        <w:t xml:space="preserve">le envía como regalo de </w:t>
      </w:r>
      <w:r w:rsidRPr="005876E5">
        <w:rPr>
          <w:b/>
        </w:rPr>
        <w:t>Navidad 1872</w:t>
      </w:r>
      <w:r w:rsidRPr="008F5875">
        <w:t xml:space="preserve"> el </w:t>
      </w:r>
      <w:r>
        <w:t xml:space="preserve">joven profesor </w:t>
      </w:r>
      <w:r w:rsidRPr="008F5875">
        <w:t xml:space="preserve">amigo de </w:t>
      </w:r>
      <w:r>
        <w:t xml:space="preserve">su marido </w:t>
      </w:r>
      <w:r w:rsidRPr="008F5875">
        <w:t>Richard.</w:t>
      </w:r>
      <w:r>
        <w:t xml:space="preserve"> Estos textos, junto con “El origen de la tragedia” de la misma época, contienen ya en ciernes toda la locura que va a estallar en 1889. Con estos temas entra Nietzsche en el </w:t>
      </w:r>
      <w:r w:rsidRPr="001A65DB">
        <w:rPr>
          <w:b/>
        </w:rPr>
        <w:t xml:space="preserve">mundo </w:t>
      </w:r>
      <w:r>
        <w:rPr>
          <w:b/>
        </w:rPr>
        <w:t xml:space="preserve">de los dioses </w:t>
      </w:r>
      <w:r w:rsidRPr="001A65DB">
        <w:rPr>
          <w:b/>
        </w:rPr>
        <w:t>olímpico</w:t>
      </w:r>
      <w:r>
        <w:rPr>
          <w:b/>
        </w:rPr>
        <w:t>s, del mundo</w:t>
      </w:r>
      <w:r w:rsidRPr="001A65DB">
        <w:rPr>
          <w:b/>
        </w:rPr>
        <w:t xml:space="preserve"> dionisiaco</w:t>
      </w:r>
      <w:r>
        <w:rPr>
          <w:b/>
        </w:rPr>
        <w:t>,</w:t>
      </w:r>
      <w:r>
        <w:t xml:space="preserve"> del que ya no saldrá ni siquiera al perder definitivamente la razón. </w:t>
      </w:r>
    </w:p>
    <w:p w:rsidR="008B15FB" w:rsidRDefault="008B15FB" w:rsidP="008B15FB">
      <w:r w:rsidRPr="002E1690">
        <w:t>1886</w:t>
      </w:r>
      <w:r>
        <w:t xml:space="preserve"> </w:t>
      </w:r>
      <w:r w:rsidRPr="002E1690">
        <w:t xml:space="preserve">El origen. </w:t>
      </w:r>
      <w:r w:rsidRPr="008F5875">
        <w:t>Intento de autocrítica 6</w:t>
      </w:r>
      <w:r>
        <w:t>,</w:t>
      </w:r>
      <w:r w:rsidRPr="008F5875">
        <w:t>”.</w:t>
      </w:r>
      <w:r>
        <w:t xml:space="preserve"> Nietzsche </w:t>
      </w:r>
      <w:r w:rsidRPr="008F5875">
        <w:t xml:space="preserve">se designa “discípulo de Dionisos” y en contra de Schopenhauer que interpreta la tragedia como resignación, suspira: “¡Bien diferente </w:t>
      </w:r>
      <w:r w:rsidRPr="00BD0658">
        <w:rPr>
          <w:b/>
          <w:color w:val="0070C0"/>
        </w:rPr>
        <w:t>me hablaba Dionisos</w:t>
      </w:r>
      <w:r w:rsidRPr="00BD0658">
        <w:rPr>
          <w:color w:val="0070C0"/>
        </w:rPr>
        <w:t xml:space="preserve"> </w:t>
      </w:r>
      <w:r w:rsidRPr="008F5875">
        <w:t>a mí!”</w:t>
      </w:r>
      <w:r>
        <w:rPr>
          <w:rStyle w:val="Refdenotaalfinal"/>
        </w:rPr>
        <w:endnoteReference w:id="108"/>
      </w:r>
      <w:r w:rsidRPr="008F5875">
        <w:t xml:space="preserve">. </w:t>
      </w:r>
    </w:p>
    <w:p w:rsidR="008B15FB" w:rsidRDefault="008B15FB" w:rsidP="008B15FB">
      <w:r>
        <w:t xml:space="preserve">1888 </w:t>
      </w:r>
      <w:r w:rsidRPr="008F5875">
        <w:t xml:space="preserve">En otro lugar de “Ecce”: “Yo soy un </w:t>
      </w:r>
      <w:r w:rsidRPr="00F16303">
        <w:rPr>
          <w:b/>
          <w:color w:val="0070C0"/>
        </w:rPr>
        <w:t>discípulo del filósofo Dionisos</w:t>
      </w:r>
      <w:r w:rsidRPr="008F5875">
        <w:t xml:space="preserve">, más aún, prefiero ser </w:t>
      </w:r>
      <w:r w:rsidRPr="008F5875">
        <w:rPr>
          <w:b/>
        </w:rPr>
        <w:t>sátiro</w:t>
      </w:r>
      <w:r>
        <w:rPr>
          <w:rStyle w:val="Refdenotaalfinal"/>
          <w:b/>
        </w:rPr>
        <w:endnoteReference w:id="109"/>
      </w:r>
      <w:r w:rsidRPr="008F5875">
        <w:t xml:space="preserve"> a ser un santo” (“Ecce”. Prólogo, 2).</w:t>
      </w:r>
      <w:r>
        <w:t xml:space="preserve"> Y</w:t>
      </w:r>
      <w:r w:rsidRPr="008F5875">
        <w:t>a en 1872</w:t>
      </w:r>
      <w:r>
        <w:t xml:space="preserve"> Nietzsche </w:t>
      </w:r>
      <w:r w:rsidRPr="008F5875">
        <w:t>se autotitula “discípulo”, “consagrado a su Dios” (Dionisos)</w:t>
      </w:r>
      <w:r>
        <w:t>, o sea “devoto adorador”, u</w:t>
      </w:r>
      <w:r w:rsidRPr="008F5875">
        <w:t xml:space="preserve">n iniciado con visiones y revelaciones personales del mismo Dionisos: “¡De qué modo tan distinto me hablaba Dionisos!” („El origen de la tragedia. Intento de autocrítica, 6). </w:t>
      </w:r>
    </w:p>
    <w:p w:rsidR="008B15FB" w:rsidRPr="00951B5B" w:rsidRDefault="008B15FB" w:rsidP="008B15FB">
      <w:pPr>
        <w:rPr>
          <w:noProof w:val="0"/>
          <w:lang w:val="de-DE" w:eastAsia="en-US"/>
        </w:rPr>
      </w:pPr>
      <w:r>
        <w:t>18</w:t>
      </w:r>
      <w:r w:rsidRPr="008F5875">
        <w:t xml:space="preserve">89 Turin, 3. Januar 1889: Brief an </w:t>
      </w:r>
      <w:r w:rsidRPr="008F5875">
        <w:rPr>
          <w:b/>
          <w:i/>
        </w:rPr>
        <w:t>Cosima</w:t>
      </w:r>
      <w:r w:rsidRPr="008F5875">
        <w:t xml:space="preserve"> Wagner. „</w:t>
      </w:r>
      <w:r>
        <w:t>Bufón</w:t>
      </w:r>
      <w:r w:rsidRPr="008F5875">
        <w:t xml:space="preserve"> divino“. „Me cuentan que en estos días un </w:t>
      </w:r>
      <w:r w:rsidRPr="00F16303">
        <w:rPr>
          <w:b/>
          <w:color w:val="0070C0"/>
        </w:rPr>
        <w:t>bufón divino</w:t>
      </w:r>
      <w:r w:rsidRPr="00F16303">
        <w:rPr>
          <w:color w:val="0070C0"/>
        </w:rPr>
        <w:t xml:space="preserve"> </w:t>
      </w:r>
      <w:r w:rsidRPr="008F5875">
        <w:t xml:space="preserve">ha </w:t>
      </w:r>
      <w:r>
        <w:t>terminado</w:t>
      </w:r>
      <w:r w:rsidRPr="008F5875">
        <w:t xml:space="preserve"> con los ditirambos dionisiacos”. </w:t>
      </w:r>
      <w:r w:rsidRPr="008F5875">
        <w:rPr>
          <w:lang w:val="de-DE"/>
        </w:rPr>
        <w:t xml:space="preserve">“Man erzählt mir, daß </w:t>
      </w:r>
      <w:r w:rsidRPr="00B52914">
        <w:rPr>
          <w:lang w:val="de-DE"/>
        </w:rPr>
        <w:t xml:space="preserve">ein gewisser </w:t>
      </w:r>
      <w:r w:rsidRPr="00B52914">
        <w:rPr>
          <w:color w:val="800000"/>
          <w:lang w:val="de-DE"/>
        </w:rPr>
        <w:t>göttlicher Hanswurst</w:t>
      </w:r>
      <w:r w:rsidRPr="00B52914">
        <w:rPr>
          <w:lang w:val="de-DE"/>
        </w:rPr>
        <w:t xml:space="preserve"> dieser Tage mit den Dionysos-Dithyramben fertig geworden ist ... </w:t>
      </w:r>
    </w:p>
    <w:p w:rsidR="008B15FB" w:rsidRPr="00A71374" w:rsidRDefault="008B15FB" w:rsidP="008B15FB">
      <w:pPr>
        <w:rPr>
          <w:noProof w:val="0"/>
          <w:lang w:eastAsia="en-US"/>
        </w:rPr>
      </w:pPr>
      <w:r>
        <w:t>18</w:t>
      </w:r>
      <w:r w:rsidRPr="008F5875">
        <w:t xml:space="preserve">78 </w:t>
      </w:r>
      <w:r w:rsidRPr="00537539">
        <w:rPr>
          <w:b/>
        </w:rPr>
        <w:t>La diosa locura</w:t>
      </w:r>
      <w:r w:rsidRPr="008F5875">
        <w:t xml:space="preserve">. Menschliches 4.213 “La alegría en la locura”. En el apartado siguiente titulado 4.214: “Ennoblecimiento de la realidad“ es más bien </w:t>
      </w:r>
      <w:r w:rsidRPr="00537539">
        <w:t>divinización de la enfermedad</w:t>
      </w:r>
      <w:r w:rsidRPr="008F5875">
        <w:t xml:space="preserve">, divinización de la locura. “Pueblos como el griego que padecían grandes epidemias neuróticas (como la epilepsia o el baile de San Vito elaboraron el grandioso tipo de las bacantes. </w:t>
      </w:r>
      <w:r w:rsidRPr="00A71374">
        <w:t xml:space="preserve">Los </w:t>
      </w:r>
      <w:r w:rsidRPr="00A71374">
        <w:lastRenderedPageBreak/>
        <w:t xml:space="preserve">griegos estaban lejos de poseer una robusta salud, su secreto estaba en utilizar el arte de la idealización y </w:t>
      </w:r>
      <w:r w:rsidRPr="00A71374">
        <w:rPr>
          <w:b/>
          <w:color w:val="0070C0"/>
        </w:rPr>
        <w:t>adorar la enfermedad</w:t>
      </w:r>
      <w:r w:rsidRPr="00A71374">
        <w:t>, puesto que era poderosa”</w:t>
      </w:r>
      <w:r>
        <w:rPr>
          <w:rStyle w:val="Refdenotaalfinal"/>
          <w:lang w:val="de-DE"/>
        </w:rPr>
        <w:endnoteReference w:id="110"/>
      </w:r>
      <w:r w:rsidRPr="00A71374">
        <w:t>.</w:t>
      </w:r>
    </w:p>
    <w:p w:rsidR="008B15FB" w:rsidRPr="00951B5B" w:rsidRDefault="008B15FB" w:rsidP="008B15FB">
      <w:r w:rsidRPr="008F5875">
        <w:t xml:space="preserve">Sobre </w:t>
      </w:r>
      <w:r w:rsidRPr="005876E5">
        <w:rPr>
          <w:b/>
          <w:color w:val="0070C0"/>
        </w:rPr>
        <w:t>Miltiades</w:t>
      </w:r>
      <w:r w:rsidRPr="008F5875">
        <w:t xml:space="preserve">:  “Tras la batalla de Maratón le atacó la envidia de los celestiales. Y esa </w:t>
      </w:r>
      <w:r w:rsidRPr="00572366">
        <w:rPr>
          <w:b/>
          <w:color w:val="0070C0"/>
        </w:rPr>
        <w:t xml:space="preserve">envidia divina </w:t>
      </w:r>
      <w:r w:rsidRPr="008F5875">
        <w:t xml:space="preserve">surge al ver el hombre solo sin enemigos sobre de la altura de la </w:t>
      </w:r>
      <w:r w:rsidRPr="008F5875">
        <w:rPr>
          <w:b/>
        </w:rPr>
        <w:t>fama</w:t>
      </w:r>
      <w:r w:rsidRPr="008F5875">
        <w:t xml:space="preserve">. Solo tiene a su lado los dioses y por eso están en su contra. Ellos inducen en él un estado de </w:t>
      </w:r>
      <w:r w:rsidRPr="00572366">
        <w:rPr>
          <w:b/>
          <w:color w:val="0070C0"/>
        </w:rPr>
        <w:t>hybris</w:t>
      </w:r>
      <w:r w:rsidRPr="008F5875">
        <w:t>, en el que sucumbe”</w:t>
      </w:r>
      <w:r>
        <w:t>…</w:t>
      </w:r>
      <w:r w:rsidRPr="008F5875">
        <w:t xml:space="preserve"> “Se convierte en malvado y cruel, vengativo e impío, o sea, ‘prehomérico’, y solo falta el miedo pánico para derrocarlo y destrozarlo”. </w:t>
      </w:r>
      <w:r w:rsidRPr="00951B5B">
        <w:t>“hybris” es “frenesí”, “mania divina”, locura</w:t>
      </w:r>
      <w:r>
        <w:rPr>
          <w:rStyle w:val="Refdenotaalfinal"/>
          <w:lang w:val="de-DE"/>
        </w:rPr>
        <w:endnoteReference w:id="111"/>
      </w:r>
      <w:r w:rsidRPr="00951B5B">
        <w:t xml:space="preserve">. </w:t>
      </w:r>
    </w:p>
    <w:p w:rsidR="008B15FB" w:rsidRPr="00F15CC7" w:rsidRDefault="008B15FB" w:rsidP="008B15FB">
      <w:pPr>
        <w:rPr>
          <w:noProof w:val="0"/>
          <w:sz w:val="24"/>
          <w:szCs w:val="24"/>
          <w:lang w:eastAsia="en-US"/>
        </w:rPr>
      </w:pPr>
      <w:r w:rsidRPr="008F5875">
        <w:t>188</w:t>
      </w:r>
      <w:r>
        <w:t>8</w:t>
      </w:r>
      <w:r w:rsidRPr="008F5875">
        <w:t xml:space="preserve"> Y en “Ecce homo. Prólogo 2”: “Yo soy discípulo del filósofo Dionisos</w:t>
      </w:r>
      <w:r>
        <w:t>”</w:t>
      </w:r>
      <w:r>
        <w:rPr>
          <w:rStyle w:val="Refdenotaalfinal"/>
        </w:rPr>
        <w:endnoteReference w:id="112"/>
      </w:r>
      <w:r>
        <w:t>.</w:t>
      </w:r>
      <w:r>
        <w:rPr>
          <w:noProof w:val="0"/>
          <w:sz w:val="24"/>
          <w:szCs w:val="24"/>
          <w:lang w:eastAsia="en-US"/>
        </w:rPr>
        <w:t xml:space="preserve">  </w:t>
      </w:r>
    </w:p>
    <w:p w:rsidR="008B15FB" w:rsidRPr="00905518" w:rsidRDefault="008B15FB" w:rsidP="008B15FB">
      <w:pPr>
        <w:rPr>
          <w:noProof w:val="0"/>
          <w:lang w:eastAsia="en-US"/>
        </w:rPr>
      </w:pPr>
      <w:r w:rsidRPr="008F5875">
        <w:rPr>
          <w:lang w:eastAsia="en-GB"/>
        </w:rPr>
        <w:t>En “Ocaso. Lo que agradezco a los antiguos 6”.</w:t>
      </w:r>
      <w:r>
        <w:rPr>
          <w:lang w:eastAsia="en-GB"/>
        </w:rPr>
        <w:t xml:space="preserve"> </w:t>
      </w:r>
      <w:r w:rsidRPr="00F15CC7">
        <w:rPr>
          <w:lang w:eastAsia="en-GB"/>
        </w:rPr>
        <w:t>“Yo, el último de los filósfos de Dionisos, yo, el maestro del retorno</w:t>
      </w:r>
      <w:r>
        <w:rPr>
          <w:lang w:eastAsia="en-GB"/>
        </w:rPr>
        <w:t>”</w:t>
      </w:r>
      <w:r>
        <w:rPr>
          <w:rStyle w:val="Refdenotaalfinal"/>
          <w:lang w:eastAsia="en-GB"/>
        </w:rPr>
        <w:endnoteReference w:id="113"/>
      </w:r>
      <w:r>
        <w:rPr>
          <w:lang w:eastAsia="en-GB"/>
        </w:rPr>
        <w:t xml:space="preserve">. </w:t>
      </w:r>
      <w:r w:rsidRPr="00F15CC7">
        <w:rPr>
          <w:noProof w:val="0"/>
          <w:lang w:eastAsia="en-US"/>
        </w:rPr>
        <w:t xml:space="preserve">  </w:t>
      </w:r>
    </w:p>
    <w:p w:rsidR="008B15FB" w:rsidRDefault="008B15FB" w:rsidP="008B15FB">
      <w:r w:rsidRPr="00905518">
        <w:t xml:space="preserve">1888 “Ecce homo. Prólogo 3”: „Aquí habló una voz </w:t>
      </w:r>
      <w:r w:rsidRPr="00905518">
        <w:rPr>
          <w:i/>
        </w:rPr>
        <w:t>extraña</w:t>
      </w:r>
      <w:r w:rsidRPr="00905518">
        <w:t xml:space="preserve">, </w:t>
      </w:r>
      <w:r>
        <w:t xml:space="preserve">entre curiosidad y rechazo, el </w:t>
      </w:r>
      <w:r w:rsidRPr="00905518">
        <w:rPr>
          <w:color w:val="0070C0"/>
        </w:rPr>
        <w:t>discípulo del aún “desconocido Dios</w:t>
      </w:r>
      <w:r>
        <w:t>”</w:t>
      </w:r>
      <w:r>
        <w:rPr>
          <w:rStyle w:val="Refdenotaalfinal"/>
        </w:rPr>
        <w:endnoteReference w:id="114"/>
      </w:r>
      <w:r>
        <w:t>.</w:t>
      </w:r>
    </w:p>
    <w:p w:rsidR="008B15FB" w:rsidRPr="00905518" w:rsidRDefault="008B15FB" w:rsidP="008B15FB">
      <w:r w:rsidRPr="008F5875">
        <w:t xml:space="preserve">1886 Y luego es ese discípulo iniciado consagrado a Dionisos el que habla, escribe. </w:t>
      </w:r>
      <w:r w:rsidRPr="002E1690">
        <w:t>En “El origen de la tragedia. Intento de a</w:t>
      </w:r>
      <w:r w:rsidRPr="00DE3580">
        <w:t xml:space="preserve">utocrítica 4 (Introducción de 1886). </w:t>
      </w:r>
      <w:r w:rsidRPr="00905518">
        <w:t>„Bien, y ¿qué es dionisiaco? En este libro se da una respuesta a ello, hablan en él un ‚adivino‘</w:t>
      </w:r>
      <w:r>
        <w:t xml:space="preserve">, el consagrado y </w:t>
      </w:r>
      <w:r w:rsidRPr="00905518">
        <w:rPr>
          <w:b/>
          <w:color w:val="0070C0"/>
        </w:rPr>
        <w:t>discípulo de su Dios</w:t>
      </w:r>
      <w:r>
        <w:t>”</w:t>
      </w:r>
      <w:r>
        <w:rPr>
          <w:rStyle w:val="Refdenotaalfinal"/>
        </w:rPr>
        <w:endnoteReference w:id="115"/>
      </w:r>
      <w:r>
        <w:t>.</w:t>
      </w:r>
    </w:p>
    <w:p w:rsidR="008B15FB" w:rsidRDefault="008B15FB" w:rsidP="008B15FB">
      <w:pPr>
        <w:rPr>
          <w:noProof w:val="0"/>
          <w:lang w:eastAsia="en-US"/>
        </w:rPr>
      </w:pPr>
      <w:r w:rsidRPr="008F5875">
        <w:rPr>
          <w:noProof w:val="0"/>
          <w:lang w:eastAsia="en-US"/>
        </w:rPr>
        <w:t>El „discipulado“</w:t>
      </w:r>
      <w:r>
        <w:rPr>
          <w:noProof w:val="0"/>
          <w:lang w:eastAsia="en-US"/>
        </w:rPr>
        <w:t xml:space="preserve"> </w:t>
      </w:r>
      <w:r w:rsidRPr="008F5875">
        <w:rPr>
          <w:noProof w:val="0"/>
          <w:lang w:eastAsia="en-US"/>
        </w:rPr>
        <w:t xml:space="preserve">es leitmotiv </w:t>
      </w:r>
      <w:r>
        <w:rPr>
          <w:noProof w:val="0"/>
          <w:lang w:eastAsia="en-US"/>
        </w:rPr>
        <w:t>recurrente</w:t>
      </w:r>
      <w:r w:rsidRPr="008F5875">
        <w:rPr>
          <w:noProof w:val="0"/>
          <w:lang w:eastAsia="en-US"/>
        </w:rPr>
        <w:t xml:space="preserve"> </w:t>
      </w:r>
      <w:r>
        <w:rPr>
          <w:noProof w:val="0"/>
          <w:lang w:eastAsia="en-US"/>
        </w:rPr>
        <w:t xml:space="preserve">sobre todo </w:t>
      </w:r>
      <w:r w:rsidRPr="008F5875">
        <w:rPr>
          <w:noProof w:val="0"/>
          <w:lang w:eastAsia="en-US"/>
        </w:rPr>
        <w:t>en “Zaratustra”</w:t>
      </w:r>
      <w:r>
        <w:rPr>
          <w:rStyle w:val="Refdenotaalfinal"/>
          <w:noProof w:val="0"/>
          <w:lang w:eastAsia="en-US"/>
        </w:rPr>
        <w:endnoteReference w:id="116"/>
      </w:r>
      <w:r>
        <w:rPr>
          <w:noProof w:val="0"/>
          <w:lang w:eastAsia="en-US"/>
        </w:rPr>
        <w:t>.</w:t>
      </w:r>
      <w:r w:rsidRPr="008F5875">
        <w:rPr>
          <w:noProof w:val="0"/>
          <w:lang w:eastAsia="en-US"/>
        </w:rPr>
        <w:t xml:space="preserve"> </w:t>
      </w:r>
    </w:p>
    <w:p w:rsidR="008B15FB" w:rsidRDefault="008B15FB" w:rsidP="008B15FB">
      <w:pPr>
        <w:rPr>
          <w:noProof w:val="0"/>
          <w:lang w:eastAsia="en-US"/>
        </w:rPr>
      </w:pPr>
      <w:r w:rsidRPr="008F5875">
        <w:rPr>
          <w:noProof w:val="0"/>
          <w:lang w:eastAsia="en-US"/>
        </w:rPr>
        <w:t xml:space="preserve">“Más allá 295”. </w:t>
      </w:r>
      <w:r>
        <w:rPr>
          <w:noProof w:val="0"/>
          <w:lang w:eastAsia="en-US"/>
        </w:rPr>
        <w:t xml:space="preserve">La iniciación al dionisismo es un ámbito secreto, una sabiduría oculta (cf. el concepto de </w:t>
      </w:r>
      <w:r w:rsidRPr="003E3CAD">
        <w:rPr>
          <w:noProof w:val="0"/>
          <w:lang w:eastAsia="en-US"/>
        </w:rPr>
        <w:t xml:space="preserve">“gaya scienza”)  revelada </w:t>
      </w:r>
      <w:r>
        <w:rPr>
          <w:noProof w:val="0"/>
          <w:lang w:eastAsia="en-US"/>
        </w:rPr>
        <w:t>a Nietzsche</w:t>
      </w:r>
      <w:r w:rsidRPr="003E3CAD">
        <w:rPr>
          <w:noProof w:val="0"/>
          <w:lang w:eastAsia="en-US"/>
        </w:rPr>
        <w:t xml:space="preserve">, convertido a su vez en profeta (“Zaratustra”). </w:t>
      </w:r>
      <w:r>
        <w:rPr>
          <w:noProof w:val="0"/>
          <w:lang w:eastAsia="en-US"/>
        </w:rPr>
        <w:t>“Yo, el último discípulo consagrado al Dios Dionisos. ¿Iba yo a daros a gustar esa filosofía? A media voz, como sin querer, pues se trata de algo de algún modo secreto, nuevo, extraño, asombroso, inquietante. Puesto que Dionisos es un filósofo, y puesto que los dioses también filosofan, me parece una novedad, que no es inofensiva y que quizá suscitará desconfianza entre los filósofos”</w:t>
      </w:r>
      <w:r>
        <w:rPr>
          <w:rStyle w:val="Refdenotaalfinal"/>
          <w:noProof w:val="0"/>
          <w:lang w:eastAsia="en-US"/>
        </w:rPr>
        <w:endnoteReference w:id="117"/>
      </w:r>
      <w:r>
        <w:rPr>
          <w:noProof w:val="0"/>
          <w:lang w:eastAsia="en-US"/>
        </w:rPr>
        <w:t>. Si fuera en serio sería ridículo, como es de locos causa pena.</w:t>
      </w:r>
    </w:p>
    <w:p w:rsidR="008B15FB" w:rsidRDefault="008B15FB" w:rsidP="008B15FB">
      <w:pPr>
        <w:rPr>
          <w:noProof w:val="0"/>
          <w:lang w:eastAsia="en-US"/>
        </w:rPr>
      </w:pPr>
      <w:r>
        <w:rPr>
          <w:noProof w:val="0"/>
          <w:lang w:eastAsia="en-US"/>
        </w:rPr>
        <w:t>La locura mental de Nietzsche está patente en la idea que se le ha metido en la cabeza sobre ese misterio dionisiaco a él desvelado según indica ya en “El origen de la tragedia”. Él se cree llamado a encarnar en sí mismo la personalidad y la filosofía del Dios Dionisos, y a difundirla en secreto para elegidos iniciados, precisamente la raza de superhombres. Pues “la filosofía de Dionisos” con la que disfraza Nietzsche su enajenación, es filosóficamente un puro disparate, una aberración humana. Se puede envolver el veneno en celofán de caramelo, pero mata al primer mordisco. Cuando la locura está diagnosticada deja de ser locura, es una enfermedad y tiene toda la nobleza de la debilidad inherente al ser vivo. Cuando es peligrosa es cuando pasa como genio o como ingeniosa.</w:t>
      </w:r>
    </w:p>
    <w:p w:rsidR="008B15FB" w:rsidRPr="00932EB4" w:rsidRDefault="008B15FB" w:rsidP="008B15FB">
      <w:pPr>
        <w:rPr>
          <w:noProof w:val="0"/>
          <w:lang w:eastAsia="en-US"/>
        </w:rPr>
      </w:pPr>
      <w:r w:rsidRPr="008F5875">
        <w:t>N</w:t>
      </w:r>
      <w:r>
        <w:t>ietzsche</w:t>
      </w:r>
      <w:r w:rsidRPr="008F5875">
        <w:t xml:space="preserve"> cierra el círculo desde “El origen” hasta „El ocaso“</w:t>
      </w:r>
      <w:r>
        <w:t xml:space="preserve"> en</w:t>
      </w:r>
      <w:r w:rsidRPr="008F5875">
        <w:t xml:space="preserve"> </w:t>
      </w:r>
      <w:r>
        <w:rPr>
          <w:noProof w:val="0"/>
          <w:lang w:eastAsia="en-US"/>
        </w:rPr>
        <w:t>„El o</w:t>
      </w:r>
      <w:r w:rsidRPr="008F5875">
        <w:rPr>
          <w:noProof w:val="0"/>
          <w:lang w:eastAsia="en-US"/>
        </w:rPr>
        <w:t>caso</w:t>
      </w:r>
      <w:r>
        <w:rPr>
          <w:noProof w:val="0"/>
          <w:lang w:eastAsia="en-US"/>
        </w:rPr>
        <w:t xml:space="preserve"> de los ídolos</w:t>
      </w:r>
      <w:r w:rsidRPr="008F5875">
        <w:rPr>
          <w:noProof w:val="0"/>
          <w:lang w:eastAsia="en-US"/>
        </w:rPr>
        <w:t>. Lo que debo a los antigüos 5”</w:t>
      </w:r>
      <w:r>
        <w:rPr>
          <w:noProof w:val="0"/>
          <w:lang w:eastAsia="en-US"/>
        </w:rPr>
        <w:t>:</w:t>
      </w:r>
      <w:r w:rsidRPr="008F5875">
        <w:rPr>
          <w:noProof w:val="0"/>
          <w:lang w:eastAsia="en-US"/>
        </w:rPr>
        <w:t xml:space="preserve"> </w:t>
      </w:r>
      <w:r>
        <w:rPr>
          <w:noProof w:val="0"/>
          <w:lang w:eastAsia="en-US"/>
        </w:rPr>
        <w:t xml:space="preserve">“Vuelvo a tocar el punto del que partí, el “Origen de la tragedia” fue mi primera “subversión de todos los valores: y vuelvo a situarme en el punto de donde surge mi voluntad, mi poder. Yo, el último </w:t>
      </w:r>
      <w:r w:rsidRPr="00EE3D7F">
        <w:rPr>
          <w:b/>
          <w:noProof w:val="0"/>
          <w:color w:val="0070C0"/>
          <w:lang w:eastAsia="en-US"/>
        </w:rPr>
        <w:t>discípulo del filósofo Dionisos</w:t>
      </w:r>
      <w:r>
        <w:rPr>
          <w:noProof w:val="0"/>
          <w:lang w:eastAsia="en-US"/>
        </w:rPr>
        <w:t>. Yo, el maestro del eterno retorno”</w:t>
      </w:r>
      <w:r>
        <w:rPr>
          <w:rStyle w:val="Refdenotaalfinal"/>
          <w:noProof w:val="0"/>
          <w:lang w:eastAsia="en-US"/>
        </w:rPr>
        <w:endnoteReference w:id="118"/>
      </w:r>
      <w:r>
        <w:rPr>
          <w:noProof w:val="0"/>
          <w:lang w:eastAsia="en-US"/>
        </w:rPr>
        <w:t xml:space="preserve">. </w:t>
      </w:r>
      <w:r w:rsidRPr="00932EB4">
        <w:rPr>
          <w:noProof w:val="0"/>
          <w:lang w:eastAsia="en-US"/>
        </w:rPr>
        <w:t xml:space="preserve">Sobre la losa de los restos de Nietzsche se podía dejar una advertencia para cuando </w:t>
      </w:r>
      <w:r>
        <w:rPr>
          <w:noProof w:val="0"/>
          <w:lang w:eastAsia="en-US"/>
        </w:rPr>
        <w:t>decida retornar el maestro del eterno retorno, el anticristo: “descansa en paz”.</w:t>
      </w:r>
    </w:p>
    <w:p w:rsidR="008B15FB" w:rsidRPr="00801E62" w:rsidRDefault="008B15FB" w:rsidP="008B15FB">
      <w:pPr>
        <w:rPr>
          <w:noProof w:val="0"/>
          <w:lang w:eastAsia="en-US"/>
        </w:rPr>
      </w:pPr>
      <w:r w:rsidRPr="00B831C0">
        <w:t xml:space="preserve">ditirambos. </w:t>
      </w:r>
      <w:r w:rsidRPr="008F5875">
        <w:t xml:space="preserve">„Oh Zaratustra /déspota cruel / último </w:t>
      </w:r>
      <w:r w:rsidRPr="00932EB4">
        <w:rPr>
          <w:b/>
          <w:color w:val="0070C0"/>
        </w:rPr>
        <w:t>discípulo del discípulo de Dios</w:t>
      </w:r>
      <w:r w:rsidRPr="008F5875">
        <w:t>“</w:t>
      </w:r>
      <w:r>
        <w:rPr>
          <w:rStyle w:val="Refdenotaalfinal"/>
        </w:rPr>
        <w:endnoteReference w:id="119"/>
      </w:r>
      <w:r w:rsidRPr="008F5875">
        <w:t xml:space="preserve">. </w:t>
      </w:r>
    </w:p>
    <w:p w:rsidR="008B15FB" w:rsidRDefault="008B15FB" w:rsidP="008B15FB">
      <w:r w:rsidRPr="008F5875">
        <w:lastRenderedPageBreak/>
        <w:t xml:space="preserve">„Gaya </w:t>
      </w:r>
      <w:r>
        <w:t xml:space="preserve">scienza </w:t>
      </w:r>
      <w:r w:rsidRPr="008F5875">
        <w:t>370“. „Tiene que haber otro pesimismo, cl</w:t>
      </w:r>
      <w:r>
        <w:t xml:space="preserve">ásico (me viene a mí esa intuición y visión, como indisoluble de mí, como </w:t>
      </w:r>
      <w:r w:rsidRPr="00572366">
        <w:rPr>
          <w:color w:val="0070C0"/>
        </w:rPr>
        <w:t>mi proprium e ipsissimum</w:t>
      </w:r>
      <w:r>
        <w:t xml:space="preserve">”… Lo llamo pesimismo del futuro, porque ¡viene!, ¡veo venir el </w:t>
      </w:r>
      <w:r w:rsidRPr="00572366">
        <w:rPr>
          <w:b/>
          <w:color w:val="0070C0"/>
        </w:rPr>
        <w:t>pesimismo dionisiaco</w:t>
      </w:r>
      <w:r>
        <w:t>!”</w:t>
      </w:r>
      <w:r>
        <w:rPr>
          <w:rStyle w:val="Refdenotaalfinal"/>
        </w:rPr>
        <w:endnoteReference w:id="120"/>
      </w:r>
      <w:r>
        <w:t xml:space="preserve">. </w:t>
      </w:r>
      <w:r w:rsidRPr="009A3457">
        <w:t>En otros lugares</w:t>
      </w:r>
      <w:r>
        <w:t>,</w:t>
      </w:r>
      <w:r w:rsidRPr="009A3457">
        <w:t>:</w:t>
      </w:r>
      <w:r>
        <w:t xml:space="preserve"> </w:t>
      </w:r>
      <w:r w:rsidRPr="00572366">
        <w:rPr>
          <w:color w:val="0070C0"/>
        </w:rPr>
        <w:t>“mundo dionisiaco</w:t>
      </w:r>
      <w:r>
        <w:t xml:space="preserve">”, “espejo de mundo dionisico”, “consideración de mundo dionisiaca”, </w:t>
      </w:r>
      <w:r w:rsidRPr="009A3457">
        <w:t xml:space="preserve"> „arte dionisiaca“</w:t>
      </w:r>
      <w:r>
        <w:t xml:space="preserve"> (cuatro veces en “El origen”), “filosofía dionisiaca” , “Visión dionisiaca del mundo” era el proyecto vital de Nietzsche : “</w:t>
      </w:r>
      <w:r w:rsidRPr="009A4BCA">
        <w:rPr>
          <w:b/>
          <w:color w:val="0070C0"/>
        </w:rPr>
        <w:t>Dionysische Weltanschauung</w:t>
      </w:r>
      <w:r>
        <w:t>”, cuyo dogma o profecía fundamental era “el eterno retorno” (“ewige Wieder - kehr/kunft/ kommen” [x24])</w:t>
      </w:r>
      <w:r w:rsidRPr="00350B25">
        <w:t xml:space="preserve"> </w:t>
      </w:r>
      <w:r>
        <w:t>espe</w:t>
      </w:r>
      <w:r>
        <w:softHyphen/>
        <w:t>cial</w:t>
      </w:r>
      <w:r>
        <w:softHyphen/>
        <w:t>men</w:t>
      </w:r>
      <w:r>
        <w:softHyphen/>
        <w:t>te desde la “Gaya ciencia”, pero ya en “El origen” de 1871 es un leitmotiv reiterativo [x60].</w:t>
      </w:r>
    </w:p>
    <w:p w:rsidR="008B15FB" w:rsidRPr="00811B0D" w:rsidRDefault="008B15FB" w:rsidP="008B15FB">
      <w:r w:rsidRPr="00DE3580">
        <w:t xml:space="preserve">„Intempestiva. R.Wagner 4“. </w:t>
      </w:r>
      <w:r w:rsidRPr="009A4BCA">
        <w:t xml:space="preserve">„El individuo… consagrado a algo </w:t>
      </w:r>
      <w:r w:rsidRPr="009A4BCA">
        <w:rPr>
          <w:b/>
          <w:color w:val="0070C0"/>
        </w:rPr>
        <w:t>suprapersonal</w:t>
      </w:r>
      <w:r w:rsidRPr="009A4BCA">
        <w:t>“</w:t>
      </w:r>
      <w:r>
        <w:rPr>
          <w:rStyle w:val="Refdenotaalfinal"/>
        </w:rPr>
        <w:endnoteReference w:id="121"/>
      </w:r>
      <w:r w:rsidRPr="009A4BCA">
        <w:t xml:space="preserve">. </w:t>
      </w:r>
      <w:r w:rsidRPr="00811B0D">
        <w:t xml:space="preserve">„Über-menschlich” es “sobrehumano”, sobrenatural, divino.  Es decir, Nietzsche se asume su </w:t>
      </w:r>
      <w:r>
        <w:t>propósito como una misión divina (Cf. “Aufgabe”): la implantación del dionisismo.</w:t>
      </w:r>
    </w:p>
    <w:p w:rsidR="008B15FB" w:rsidRPr="00AB2494" w:rsidRDefault="008B15FB" w:rsidP="008B15FB">
      <w:r>
        <w:t xml:space="preserve">18830401 </w:t>
      </w:r>
      <w:r w:rsidRPr="0054058A">
        <w:t>A Malwi</w:t>
      </w:r>
      <w:r>
        <w:t xml:space="preserve">da a primeros de abril de 1883. </w:t>
      </w:r>
      <w:r w:rsidRPr="0054058A">
        <w:t>Entre bromas y veras</w:t>
      </w:r>
      <w:r>
        <w:t xml:space="preserve"> descubre la intencionalidad de “Así hablo Zaratustra”</w:t>
      </w:r>
      <w:r w:rsidRPr="0054058A">
        <w:t xml:space="preserve">: „Curiosa historia el que tras haber ostigado a todas las religiones haya </w:t>
      </w:r>
      <w:r>
        <w:t xml:space="preserve">hecho un nuevo </w:t>
      </w:r>
      <w:r w:rsidRPr="0082563F">
        <w:rPr>
          <w:b/>
          <w:color w:val="0070C0"/>
        </w:rPr>
        <w:t>‘libro sagrado’!”</w:t>
      </w:r>
      <w:r>
        <w:rPr>
          <w:rStyle w:val="Refdenotaalfinal"/>
          <w:b/>
          <w:color w:val="0070C0"/>
        </w:rPr>
        <w:endnoteReference w:id="122"/>
      </w:r>
      <w:r>
        <w:rPr>
          <w:b/>
          <w:color w:val="0070C0"/>
        </w:rPr>
        <w:t>.</w:t>
      </w:r>
    </w:p>
    <w:p w:rsidR="008B15FB" w:rsidRPr="0082563F" w:rsidRDefault="008B15FB" w:rsidP="008B15FB">
      <w:r>
        <w:t xml:space="preserve">1888xxxEn “Ecce. Porqué soy tan sabio 3” en la KGA. “Si busco lo más opuesto a mí, la total vulgaridad de los instintos, siempre encuentro a mi madre y mi hermana, creerme emparentado con tal canaille sería una ofensa a </w:t>
      </w:r>
      <w:r w:rsidRPr="00AB2494">
        <w:rPr>
          <w:b/>
          <w:color w:val="0070C0"/>
        </w:rPr>
        <w:t>mi divinidad</w:t>
      </w:r>
      <w:r>
        <w:t>…Reconozco que el máximo impedimento para el ‘eterno retorno’, en verdad mi más profundo pensamiento, siempre son mi madre y mi hermana”</w:t>
      </w:r>
      <w:r w:rsidRPr="0082563F">
        <w:rPr>
          <w:rStyle w:val="Refdenotaalfinal"/>
        </w:rPr>
        <w:t xml:space="preserve"> </w:t>
      </w:r>
      <w:r>
        <w:rPr>
          <w:rStyle w:val="Refdenotaalfinal"/>
        </w:rPr>
        <w:endnoteReference w:id="123"/>
      </w:r>
      <w:r>
        <w:t xml:space="preserve">. </w:t>
      </w:r>
      <w:r w:rsidRPr="0073444B">
        <w:t xml:space="preserve">Será porque saben que no es Dios y saben de dónde ha salido.  </w:t>
      </w:r>
    </w:p>
    <w:p w:rsidR="008B15FB" w:rsidRPr="0082563F" w:rsidRDefault="008B15FB" w:rsidP="008B15FB">
      <w:pPr>
        <w:rPr>
          <w:b/>
          <w:color w:val="0070C0"/>
        </w:rPr>
      </w:pPr>
      <w:r w:rsidRPr="00B831C0">
        <w:t xml:space="preserve">„El amor es para los hombres muy diferente que para las mujeres. </w:t>
      </w:r>
      <w:r w:rsidRPr="0073444B">
        <w:t>Para la mayoría es una especie de avaricia; para los dem</w:t>
      </w:r>
      <w:r>
        <w:t xml:space="preserve">ás hombres el amor es </w:t>
      </w:r>
      <w:r w:rsidRPr="0073444B">
        <w:rPr>
          <w:b/>
        </w:rPr>
        <w:t xml:space="preserve">adoración de una </w:t>
      </w:r>
      <w:r w:rsidRPr="00572366">
        <w:rPr>
          <w:b/>
          <w:color w:val="0070C0"/>
        </w:rPr>
        <w:t>divinidad</w:t>
      </w:r>
      <w:r>
        <w:t xml:space="preserve"> sufriente y oculta. Si leyera esto el amigo Rée me tomaría por </w:t>
      </w:r>
      <w:r w:rsidRPr="00572366">
        <w:rPr>
          <w:b/>
          <w:color w:val="0070C0"/>
        </w:rPr>
        <w:t>loco</w:t>
      </w:r>
      <w:r>
        <w:t>”</w:t>
      </w:r>
      <w:r>
        <w:rPr>
          <w:rStyle w:val="Refdenotaalfinal"/>
        </w:rPr>
        <w:endnoteReference w:id="124"/>
      </w:r>
      <w:r>
        <w:t>.</w:t>
      </w:r>
    </w:p>
    <w:p w:rsidR="008B15FB" w:rsidRPr="0082563F" w:rsidRDefault="008B15FB" w:rsidP="008B15FB">
      <w:r w:rsidRPr="0073444B">
        <w:t xml:space="preserve">Loco. Me pregunto con inquietud ¿Habrá </w:t>
      </w:r>
      <w:r>
        <w:t xml:space="preserve">que </w:t>
      </w:r>
      <w:r w:rsidRPr="008F0D89">
        <w:rPr>
          <w:b/>
        </w:rPr>
        <w:t>leer al revés</w:t>
      </w:r>
      <w:r>
        <w:t xml:space="preserve"> </w:t>
      </w:r>
      <w:r w:rsidRPr="0073444B">
        <w:t>la larga frase de mi vida</w:t>
      </w:r>
      <w:r>
        <w:t>? Hacia adelante, no hay duda alguna, leí solo “palabras sin sentido”. Yo pensaba al revés, que para entender la locura final de Nietzsche había que interpretarlo desde sus primeras locuras”</w:t>
      </w:r>
      <w:r>
        <w:rPr>
          <w:rStyle w:val="Refdenotaalfinal"/>
        </w:rPr>
        <w:endnoteReference w:id="125"/>
      </w:r>
      <w:r>
        <w:t>.</w:t>
      </w:r>
    </w:p>
    <w:p w:rsidR="008B15FB" w:rsidRPr="00125DD7" w:rsidRDefault="008B15FB" w:rsidP="008B15FB">
      <w:r w:rsidRPr="008F0D89">
        <w:t xml:space="preserve">Mi </w:t>
      </w:r>
      <w:r w:rsidRPr="00572366">
        <w:rPr>
          <w:b/>
          <w:color w:val="0070C0"/>
        </w:rPr>
        <w:t>cabeza está loca</w:t>
      </w:r>
      <w:r w:rsidRPr="00572366">
        <w:rPr>
          <w:color w:val="0070C0"/>
        </w:rPr>
        <w:t xml:space="preserve"> </w:t>
      </w:r>
      <w:r>
        <w:t>pero mi corazón es sabio</w:t>
      </w:r>
      <w:r>
        <w:rPr>
          <w:rStyle w:val="Refdenotaalfinal"/>
        </w:rPr>
        <w:endnoteReference w:id="126"/>
      </w:r>
      <w:r>
        <w:t>.</w:t>
      </w:r>
    </w:p>
    <w:p w:rsidR="008B15FB" w:rsidRPr="008F5875" w:rsidRDefault="008B15FB" w:rsidP="008B15FB">
      <w:r w:rsidRPr="008F5875">
        <w:rPr>
          <w:b/>
          <w:u w:val="single"/>
        </w:rPr>
        <w:t>Cambio</w:t>
      </w:r>
      <w:r w:rsidRPr="008F5875">
        <w:t>.</w:t>
      </w:r>
      <w:r>
        <w:t xml:space="preserve"> Nietzsche </w:t>
      </w:r>
      <w:r w:rsidRPr="008F5875">
        <w:t xml:space="preserve">en las vacaciones de </w:t>
      </w:r>
      <w:r w:rsidRPr="00572366">
        <w:rPr>
          <w:b/>
          <w:color w:val="0070C0"/>
        </w:rPr>
        <w:t>Pascua 1865</w:t>
      </w:r>
      <w:r w:rsidRPr="008F5875">
        <w:t xml:space="preserve"> en familia </w:t>
      </w:r>
      <w:r>
        <w:t>ha dado un impulso cambiando de orientación</w:t>
      </w:r>
      <w:r w:rsidRPr="008F5875">
        <w:t>.</w:t>
      </w:r>
    </w:p>
    <w:p w:rsidR="008B15FB" w:rsidRPr="008F0D89" w:rsidRDefault="008B15FB" w:rsidP="008B15FB">
      <w:r>
        <w:t xml:space="preserve">Desde 1866 </w:t>
      </w:r>
      <w:r w:rsidRPr="008F0D89">
        <w:t xml:space="preserve">quiso </w:t>
      </w:r>
      <w:r>
        <w:t>iniciar</w:t>
      </w:r>
      <w:r w:rsidRPr="008F0D89">
        <w:t xml:space="preserve"> la religi</w:t>
      </w:r>
      <w:r>
        <w:t>ón atea del dionisismo. Primero en Leipzig, Basilea y Tribschen c</w:t>
      </w:r>
      <w:r w:rsidRPr="008F0D89">
        <w:t>on Rohde</w:t>
      </w:r>
      <w:r>
        <w:t xml:space="preserve">, </w:t>
      </w:r>
      <w:r w:rsidRPr="008F0D89">
        <w:t>Romundt</w:t>
      </w:r>
      <w:r>
        <w:t>, Köselitz, el coro de Wagner, en 1876 con la experiencia de la “familia ideal” en Sorrento con Malwida y sus “tres señores”, Rée, Brenner</w:t>
      </w:r>
      <w:r w:rsidRPr="008F0D89">
        <w:t xml:space="preserve"> </w:t>
      </w:r>
      <w:r>
        <w:t xml:space="preserve">y Nietzsche . Otro momento de euforia, libre ya de la docencia, fue el de 1880 a 1883 que culmina con el libro programático de Zaratustra. </w:t>
      </w:r>
    </w:p>
    <w:p w:rsidR="008B15FB" w:rsidRPr="00125DD7" w:rsidRDefault="008B15FB" w:rsidP="008B15FB">
      <w:r w:rsidRPr="00FF294D">
        <w:t xml:space="preserve">18840902 A Köselitz. „Abrigo la esperanza de rodearme para el futuro en </w:t>
      </w:r>
      <w:r w:rsidRPr="00C644E3">
        <w:rPr>
          <w:b/>
        </w:rPr>
        <w:t>Niza</w:t>
      </w:r>
      <w:r w:rsidRPr="00FF294D">
        <w:t xml:space="preserve"> de una estrecha comunidad de esa </w:t>
      </w:r>
      <w:r w:rsidRPr="00572366">
        <w:rPr>
          <w:b/>
          <w:color w:val="0070C0"/>
        </w:rPr>
        <w:t>fe en la gaya scienza</w:t>
      </w:r>
      <w:r w:rsidRPr="00FF294D">
        <w:t>, y en esp</w:t>
      </w:r>
      <w:r>
        <w:t xml:space="preserve">íritu les he otorgado en primer lugar el armarles como caballeros, como iniciación en esa </w:t>
      </w:r>
      <w:r w:rsidRPr="00AB2494">
        <w:rPr>
          <w:b/>
          <w:color w:val="0070C0"/>
        </w:rPr>
        <w:t>nueva orden</w:t>
      </w:r>
      <w:r>
        <w:t>”</w:t>
      </w:r>
      <w:r>
        <w:rPr>
          <w:rStyle w:val="Refdenotaalfinal"/>
        </w:rPr>
        <w:endnoteReference w:id="127"/>
      </w:r>
      <w:r>
        <w:t>.</w:t>
      </w:r>
    </w:p>
    <w:p w:rsidR="008B15FB" w:rsidRPr="00743C5B" w:rsidRDefault="008B15FB" w:rsidP="008B15FB">
      <w:r w:rsidRPr="00C644E3">
        <w:t>18840500</w:t>
      </w:r>
      <w:r>
        <w:t xml:space="preserve"> a Malwida: </w:t>
      </w:r>
      <w:r w:rsidRPr="00C644E3">
        <w:t xml:space="preserve"> „Voy a forzar a la humanidad a decisiones </w:t>
      </w:r>
      <w:r>
        <w:t xml:space="preserve">que repercuten en </w:t>
      </w:r>
      <w:r w:rsidRPr="00743C5B">
        <w:rPr>
          <w:b/>
        </w:rPr>
        <w:t>todo el futuro humano</w:t>
      </w:r>
      <w:r>
        <w:t xml:space="preserve">, y puede suceder que por </w:t>
      </w:r>
      <w:r w:rsidRPr="00743C5B">
        <w:rPr>
          <w:b/>
        </w:rPr>
        <w:t>milenios</w:t>
      </w:r>
      <w:r>
        <w:t xml:space="preserve"> se alcen votos en mi nombre”</w:t>
      </w:r>
      <w:r>
        <w:rPr>
          <w:rStyle w:val="Refdenotaalfinal"/>
        </w:rPr>
        <w:endnoteReference w:id="128"/>
      </w:r>
      <w:r>
        <w:t xml:space="preserve">. </w:t>
      </w:r>
    </w:p>
    <w:p w:rsidR="008B15FB" w:rsidRPr="00430E84" w:rsidRDefault="008B15FB" w:rsidP="008B15FB">
      <w:pPr>
        <w:rPr>
          <w:b/>
        </w:rPr>
      </w:pPr>
      <w:r>
        <w:rPr>
          <w:b/>
        </w:rPr>
        <w:t xml:space="preserve">La enfermedad es el impulso de su pensamiento. </w:t>
      </w:r>
      <w:r w:rsidRPr="00430E84">
        <w:rPr>
          <w:b/>
        </w:rPr>
        <w:t>Repercusión de la enfermedad en su vida y obra.</w:t>
      </w:r>
    </w:p>
    <w:p w:rsidR="008B15FB" w:rsidRDefault="008B15FB" w:rsidP="008B15FB">
      <w:r>
        <w:lastRenderedPageBreak/>
        <w:t xml:space="preserve">188xxxxx Nachlass 331. Basta para sentenciar a Nietzsche el remedo que hace de la conclusión de la “Crítica de la razón práctica” de Immanuel Kant: “Dos cosas satisfacen el ánimo con renovada y continua admiración y reverencial temor, cuanto con mayor frecuencia y atención se piensa en ello: el cielo </w:t>
      </w:r>
      <w:r w:rsidRPr="00743C5B">
        <w:t>estrellado</w:t>
      </w:r>
      <w:r>
        <w:t xml:space="preserve"> sobre mí y la ley moral en mí”. Escupe N: “hoy diríamos más bien: ‘la digestión es más digna’”</w:t>
      </w:r>
      <w:r>
        <w:rPr>
          <w:rStyle w:val="Refdenotaalfinal"/>
        </w:rPr>
        <w:endnoteReference w:id="129"/>
      </w:r>
      <w:r>
        <w:t>. Esta boutade es producto de su diarrea mental. La explicación del exabrupto puede comprenderse si Nietzsche llegó a leer este pasaje de Kant, que explica el odio de Nietzsche a Kant.</w:t>
      </w:r>
      <w:r w:rsidRPr="00412C0B">
        <w:t xml:space="preserve"> „Antropolog</w:t>
      </w:r>
      <w:r>
        <w:t>ía pragmática. Sobre las debilidades y enfermedades del alma en relación a su capacidad intelectual. A. Apartado general VII 202 § 45. Las carencias de la capacidad de conocimiento son las enfermedades o debilidades de ánimo… el simple, necio, tonto, fatuo, memo y loco se distinguen del perturbado no solo en grados, sino en la diferente cualidad del desatino anímico, y aquellos por sus acheques no pertenecen  al manicomio, esto es, a un lugar donde los hombres sin distinción de edad o madurez debido a sus disminuidas posibilidades vitales tienen que ser mantenidos en orden por una razón ajena”</w:t>
      </w:r>
      <w:r>
        <w:rPr>
          <w:rStyle w:val="Refdenotaalfinal"/>
        </w:rPr>
        <w:endnoteReference w:id="130"/>
      </w:r>
      <w:r>
        <w:t xml:space="preserve">. / </w:t>
      </w:r>
    </w:p>
    <w:p w:rsidR="008B15FB" w:rsidRPr="008F5875" w:rsidRDefault="008B15FB" w:rsidP="008B15FB">
      <w:r w:rsidRPr="008F5875">
        <w:t xml:space="preserve">Los síntomas de su enfermedad cerebral </w:t>
      </w:r>
      <w:r>
        <w:t xml:space="preserve">y </w:t>
      </w:r>
      <w:r w:rsidRPr="008F5875">
        <w:t xml:space="preserve">psíquica son abundantísimos y manifiestos, </w:t>
      </w:r>
      <w:r>
        <w:t>e</w:t>
      </w:r>
      <w:r w:rsidRPr="008F5875">
        <w:t>stán documentados en los informes médicos, en las cartas y en los testimonios de allegados.</w:t>
      </w:r>
      <w:r>
        <w:t xml:space="preserve"> Los escritos de Nietzsche son su historial clínico mental, una constancia de su situación en deterioro constante.</w:t>
      </w:r>
    </w:p>
    <w:p w:rsidR="008B15FB" w:rsidRPr="008F5875" w:rsidRDefault="008B15FB" w:rsidP="008B15FB">
      <w:r w:rsidRPr="008F5875">
        <w:t xml:space="preserve">Repercusiones de su enfermedad cerebral sobre su </w:t>
      </w:r>
      <w:r w:rsidRPr="008F5875">
        <w:rPr>
          <w:b/>
        </w:rPr>
        <w:t>comportamiento</w:t>
      </w:r>
      <w:r w:rsidRPr="008F5875">
        <w:t>. Cito sólo su conflictiva relación con su madre, con su hermana, con Wagner, con las mujeres que trata, con infinidad de amigos que deja y olvida si no maldice. Y luego, su régimen de vida especialmente después de que se retira a los treinta y tres años como gravemente enfermo.</w:t>
      </w:r>
    </w:p>
    <w:p w:rsidR="008B15FB" w:rsidRPr="008F5875" w:rsidRDefault="008B15FB" w:rsidP="008B15FB">
      <w:r w:rsidRPr="008F5875">
        <w:t xml:space="preserve">Repercusiones de su enfermedad cerebral sobre su </w:t>
      </w:r>
      <w:r w:rsidRPr="008F5875">
        <w:rPr>
          <w:b/>
        </w:rPr>
        <w:t>obra</w:t>
      </w:r>
      <w:r w:rsidRPr="008F5875">
        <w:t xml:space="preserve"> (que es un comportamiento). Sólo dos obras fueron escritas en periodo de ejercicio profesional laboral ordinario, aún estando siempre enfermo. Cinco fueron escritas ya en el retiro por incapacidad total laboral permanente, otras cuatro bajo la “euforia” acelerada de la llamada del abismo en Turín en</w:t>
      </w:r>
      <w:r w:rsidRPr="008F5875">
        <w:rPr>
          <w:b/>
          <w:color w:val="800000"/>
        </w:rPr>
        <w:t xml:space="preserve"> 18</w:t>
      </w:r>
      <w:r w:rsidRPr="008F5875">
        <w:t>89, el resto son apuntes privados publicados póstumamente y en parte reconocidamente manipulado</w:t>
      </w:r>
      <w:r w:rsidRPr="008F5875">
        <w:rPr>
          <w:b/>
        </w:rPr>
        <w:t>S.</w:t>
      </w:r>
      <w:r w:rsidRPr="008F5875">
        <w:rPr>
          <w:b/>
          <w:color w:val="FF6600"/>
        </w:rPr>
        <w:t xml:space="preserve">  </w:t>
      </w:r>
      <w:r w:rsidRPr="008F5875">
        <w:t>Toda la obra de</w:t>
      </w:r>
      <w:r>
        <w:t xml:space="preserve"> Nietzsche </w:t>
      </w:r>
      <w:r w:rsidRPr="008F5875">
        <w:t>es obra de un enfermo cerebral.</w:t>
      </w:r>
    </w:p>
    <w:p w:rsidR="008B15FB" w:rsidRDefault="008B15FB" w:rsidP="008B15FB">
      <w:r w:rsidRPr="008F5875">
        <w:t xml:space="preserve">Pongo las </w:t>
      </w:r>
      <w:r>
        <w:t>citas</w:t>
      </w:r>
      <w:r w:rsidRPr="008F5875">
        <w:t xml:space="preserve"> sobre el reconocimiento de su enfermedad </w:t>
      </w:r>
      <w:r>
        <w:t xml:space="preserve">por el </w:t>
      </w:r>
      <w:r w:rsidRPr="008F5875">
        <w:t>propio de Federico</w:t>
      </w:r>
      <w:r>
        <w:t xml:space="preserve"> Nietzsche. Hay</w:t>
      </w:r>
      <w:r w:rsidRPr="008F5875">
        <w:t xml:space="preserve"> testimonios de allega</w:t>
      </w:r>
      <w:r>
        <w:t>dos, trabajos especializados</w:t>
      </w:r>
      <w:r w:rsidRPr="008F5875">
        <w:t xml:space="preserve"> como el d</w:t>
      </w:r>
      <w:r>
        <w:t>e E.F. Podach, P.J Möbius, C.P.Janz</w:t>
      </w:r>
      <w:r w:rsidRPr="008F5875">
        <w:t>, También algunos más actuales como el de Daniel A. Ahern que profundiza en la mentalidad clínica de Federico</w:t>
      </w:r>
      <w:r>
        <w:t xml:space="preserve"> Nietzsche </w:t>
      </w:r>
      <w:r w:rsidRPr="008F5875">
        <w:t xml:space="preserve">como estructura de su modo de pensar. </w:t>
      </w:r>
      <w:r w:rsidRPr="00B831C0">
        <w:t xml:space="preserve">Filosofía como psiquiatría. </w:t>
      </w:r>
      <w:r>
        <w:t>Pero no dictamina el que era un paciente psíquico el que se veía todo desde su experiencia.</w:t>
      </w:r>
    </w:p>
    <w:p w:rsidR="008B15FB" w:rsidRPr="001E786C" w:rsidRDefault="008B15FB" w:rsidP="008B15FB">
      <w:r w:rsidRPr="00640347">
        <w:t xml:space="preserve">„Ecce. Porqué soy tan sabio 2“. </w:t>
      </w:r>
      <w:r w:rsidRPr="001E786C">
        <w:t xml:space="preserve">“Un ser típicamente mórbido no </w:t>
      </w:r>
      <w:r>
        <w:t xml:space="preserve">tiene cura y menos se cura </w:t>
      </w:r>
      <w:r w:rsidRPr="001E786C">
        <w:t>a s</w:t>
      </w:r>
      <w:r>
        <w:t xml:space="preserve">í mismo; para uno típicamente sano por el contrario el estar enfermo puede ser un estimulante enérgico para vivir y sobrevivir. Así mi parece ese largo periodo de enfermedad: descubrí renovadamente la vida, incluido a mí mismo, yo gusté todas las cosas buenas y pequeñas como otros no podrían gustarlas. </w:t>
      </w:r>
      <w:r w:rsidRPr="00493043">
        <w:rPr>
          <w:b/>
        </w:rPr>
        <w:t>Hice mi filosofía de mi voluntad de salud</w:t>
      </w:r>
      <w:r>
        <w:t>, de vida”</w:t>
      </w:r>
      <w:r>
        <w:rPr>
          <w:rStyle w:val="Refdenotaalfinal"/>
        </w:rPr>
        <w:endnoteReference w:id="131"/>
      </w:r>
      <w:r>
        <w:t>.</w:t>
      </w:r>
    </w:p>
    <w:p w:rsidR="008B15FB" w:rsidRPr="001E786C" w:rsidRDefault="008B15FB" w:rsidP="008B15FB">
      <w:r w:rsidRPr="001E786C">
        <w:t>„</w:t>
      </w:r>
      <w:r w:rsidRPr="00493043">
        <w:rPr>
          <w:b/>
        </w:rPr>
        <w:t>Mis escritos</w:t>
      </w:r>
      <w:r w:rsidRPr="001E786C">
        <w:t xml:space="preserve"> hablan de mis superaciones: yo soy </w:t>
      </w:r>
      <w:r>
        <w:t xml:space="preserve">en ello, con todo lo que me era extraño, ego ipsissimus, incluso si se me permite decir con mayor jactancia, </w:t>
      </w:r>
      <w:r w:rsidRPr="00493043">
        <w:rPr>
          <w:b/>
        </w:rPr>
        <w:t>ego ipsissimum</w:t>
      </w:r>
      <w:r>
        <w:t>”</w:t>
      </w:r>
      <w:r>
        <w:rPr>
          <w:rStyle w:val="Refdenotaalfinal"/>
        </w:rPr>
        <w:endnoteReference w:id="132"/>
      </w:r>
      <w:r>
        <w:t>.</w:t>
      </w:r>
    </w:p>
    <w:p w:rsidR="008B15FB" w:rsidRPr="00F33EC1" w:rsidRDefault="008B15FB" w:rsidP="008B15FB">
      <w:r w:rsidRPr="00922D18">
        <w:t xml:space="preserve">18881114 carta a Meta. </w:t>
      </w:r>
      <w:r>
        <w:t>Nietzsche confiesa a Meta von Salis la identidad de su persona con sus escritos.</w:t>
      </w:r>
      <w:r w:rsidRPr="00922D18">
        <w:t xml:space="preserve"> „Ese hombre soy yo mismo, como indica el Ecce; me parece que he logrado difundir un poco de luz y horror a mi alrededor. El último capítulo, por ejemplo, tiene un título penoso: </w:t>
      </w:r>
      <w:r w:rsidRPr="00922D18">
        <w:lastRenderedPageBreak/>
        <w:t xml:space="preserve">porqué soy una desgracia. Se prueba que es así porque al final lo que queda de mí es </w:t>
      </w:r>
      <w:r>
        <w:t>‘</w:t>
      </w:r>
      <w:r w:rsidRPr="00922D18">
        <w:t>una larva, un pecho que siente</w:t>
      </w:r>
      <w:r>
        <w:t>’</w:t>
      </w:r>
      <w:r w:rsidRPr="00922D18">
        <w:t>”</w:t>
      </w:r>
      <w:r>
        <w:rPr>
          <w:rStyle w:val="Refdenotaalfinal"/>
        </w:rPr>
        <w:endnoteReference w:id="133"/>
      </w:r>
      <w:r w:rsidRPr="00922D18">
        <w:t xml:space="preserve">. Es una cita de Schiller </w:t>
      </w:r>
      <w:r>
        <w:t>en “</w:t>
      </w:r>
      <w:r w:rsidRPr="00922D18">
        <w:t>Taucher</w:t>
      </w:r>
      <w:r>
        <w:t>”</w:t>
      </w:r>
      <w:r w:rsidRPr="00922D18">
        <w:t xml:space="preserve"> sobre </w:t>
      </w:r>
      <w:r>
        <w:t xml:space="preserve">la </w:t>
      </w:r>
      <w:r w:rsidRPr="00922D18">
        <w:t>sensación de la propia</w:t>
      </w:r>
      <w:r>
        <w:t xml:space="preserve"> miseria en soledad y tristeza</w:t>
      </w:r>
      <w:r w:rsidRPr="00922D18">
        <w:t xml:space="preserve">. </w:t>
      </w:r>
    </w:p>
    <w:p w:rsidR="008B15FB" w:rsidRDefault="008B15FB" w:rsidP="008B15FB">
      <w:pPr>
        <w:rPr>
          <w:noProof w:val="0"/>
          <w:lang w:eastAsia="en-US"/>
        </w:rPr>
      </w:pPr>
      <w:r w:rsidRPr="008F5875">
        <w:t>“</w:t>
      </w:r>
      <w:r w:rsidRPr="00922D18">
        <w:rPr>
          <w:b/>
        </w:rPr>
        <w:t>Nosotros los</w:t>
      </w:r>
      <w:r w:rsidRPr="008F5875">
        <w:t xml:space="preserve">… dichosos vivientes, enfermos gloriosos, los discípulos del arte resucitado, los hombres más inteligentes, de esencia mezclada, pobres de espíritu, que parecemos  locos, sólo podemos conocer la melancolía de las ruinas, pensadores sentientes, ¡voluntariosos!, no somos ni jesuias ni demócratas ni siquiera bastante alemanes, somos </w:t>
      </w:r>
      <w:r w:rsidRPr="008F5875">
        <w:rPr>
          <w:i/>
        </w:rPr>
        <w:t>buenos europeos</w:t>
      </w:r>
      <w:r w:rsidRPr="008F5875">
        <w:t xml:space="preserve"> y espíritus libres, pero que muy libres, tenemos la necesidad del espíritu, toda la potencia del arco! Y quizá la flecha</w:t>
      </w:r>
      <w:r w:rsidRPr="008F5875">
        <w:rPr>
          <w:b/>
        </w:rPr>
        <w:t>, la misión</w:t>
      </w:r>
      <w:r w:rsidRPr="008F5875">
        <w:t>, ¿Quién sabe? el objetivo…”</w:t>
      </w:r>
      <w:r>
        <w:rPr>
          <w:rStyle w:val="Refdenotaalfinal"/>
        </w:rPr>
        <w:endnoteReference w:id="134"/>
      </w:r>
      <w:r>
        <w:t>.</w:t>
      </w:r>
      <w:r w:rsidRPr="008F5875">
        <w:t xml:space="preserve"> </w:t>
      </w:r>
    </w:p>
    <w:p w:rsidR="008B15FB" w:rsidRPr="00DF3E02" w:rsidRDefault="008B15FB" w:rsidP="008B15FB">
      <w:pPr>
        <w:rPr>
          <w:lang w:eastAsia="en-US"/>
        </w:rPr>
      </w:pPr>
      <w:r>
        <w:rPr>
          <w:lang w:eastAsia="en-US"/>
        </w:rPr>
        <w:t>La confesión de que es una autodescripción real sería fiable si el autor no estuviera en el estadio último de euforia enfermiza, degradándose aceleradamente hacia la ruptura mental definitiva.</w:t>
      </w:r>
    </w:p>
    <w:p w:rsidR="008B15FB" w:rsidRPr="001D267D" w:rsidRDefault="008B15FB" w:rsidP="008B15FB">
      <w:r>
        <w:t xml:space="preserve">1888 En este último claroscuro previo a la noche, todo el texto de “Ecce” es una declaración de la </w:t>
      </w:r>
      <w:r w:rsidRPr="00DF3E02">
        <w:rPr>
          <w:b/>
        </w:rPr>
        <w:t>repercusión de sus estados patológicos en sus escritos</w:t>
      </w:r>
      <w:r>
        <w:t>, desde “El origen” hasta el mismo texto que está escribiendo “Ecce”. Es como un historial clínico con la descripción etiológica de su patología literaria.</w:t>
      </w:r>
      <w:r w:rsidRPr="008F5875">
        <w:t xml:space="preserve"> </w:t>
      </w:r>
      <w:r>
        <w:t>T</w:t>
      </w:r>
      <w:r w:rsidRPr="008F5875">
        <w:t>oda su obra depende de su fisiología</w:t>
      </w:r>
      <w:r>
        <w:t xml:space="preserve"> enferma</w:t>
      </w:r>
      <w:r w:rsidRPr="008F5875">
        <w:t>. Sobre el origen de “El caminante y su sombra”: “Sobreviví, pero sin ver a un paso. Entonces</w:t>
      </w:r>
      <w:r w:rsidRPr="00F33EC1">
        <w:t>, 1879, dejé la docencia en Basilea y sobreviví el verano como una sombra en St Moritz y el verano siguiente, el más sombrío de mi vida, como una sombra en Naumburgo.</w:t>
      </w:r>
      <w:r>
        <w:t xml:space="preserve"> Fue mi mínimo: </w:t>
      </w:r>
      <w:r w:rsidRPr="00F33EC1">
        <w:t xml:space="preserve"> </w:t>
      </w:r>
      <w:r>
        <w:t>durante</w:t>
      </w:r>
      <w:r w:rsidRPr="00F33EC1">
        <w:t xml:space="preserve"> este mímino surgió “El caminante y su sombra</w:t>
      </w:r>
      <w:r>
        <w:t>. sin duda yo me comprendía entonces como sombra…</w:t>
      </w:r>
      <w:r w:rsidRPr="00F33EC1">
        <w:t>”</w:t>
      </w:r>
      <w:r>
        <w:rPr>
          <w:rStyle w:val="Refdenotaalfinal"/>
        </w:rPr>
        <w:endnoteReference w:id="135"/>
      </w:r>
      <w:r w:rsidRPr="001D267D">
        <w:t>. (“Ecce. Porqué soy tan sabio 1”).</w:t>
      </w:r>
    </w:p>
    <w:p w:rsidR="008B15FB" w:rsidRPr="001E14BC" w:rsidRDefault="008B15FB" w:rsidP="008B15FB">
      <w:r w:rsidRPr="001D267D">
        <w:t xml:space="preserve">1888 Ecce. Humano, muy humano 4“. </w:t>
      </w:r>
      <w:r w:rsidRPr="001E14BC">
        <w:t>„Balbuciente, vacilante, pero por fin habl</w:t>
      </w:r>
      <w:r>
        <w:t>ó nuevamente. Jamás me sentí tan feliz como en los tiempos más enfermos y dolientes de mi vida: basta con mirar “Aurora” o el “caminante y su sombra” para comprobar y comprender lo que ese “retorno a mí mismo” fue: ¡una forma suprema de curación!...”</w:t>
      </w:r>
      <w:r>
        <w:rPr>
          <w:rStyle w:val="Refdenotaalfinal"/>
        </w:rPr>
        <w:endnoteReference w:id="136"/>
      </w:r>
      <w:r>
        <w:t>.</w:t>
      </w:r>
    </w:p>
    <w:p w:rsidR="008B15FB" w:rsidRPr="00430E84" w:rsidRDefault="008B15FB" w:rsidP="008B15FB">
      <w:r w:rsidRPr="00B831C0">
        <w:t>18880410 a Brandes Sobre “</w:t>
      </w:r>
      <w:r w:rsidRPr="00430E84">
        <w:rPr>
          <w:b/>
        </w:rPr>
        <w:t>Aurora</w:t>
      </w:r>
      <w:r w:rsidRPr="00B831C0">
        <w:t xml:space="preserve">”. </w:t>
      </w:r>
      <w:r w:rsidRPr="0027155E">
        <w:t>La postración provoca la euforia. „</w:t>
      </w:r>
      <w:r>
        <w:t xml:space="preserve">Mi espíritu maduró precisamente en ese tiempo terrible. </w:t>
      </w:r>
      <w:r w:rsidRPr="0027155E">
        <w:t xml:space="preserve">La prueba es “Aurora”, que escribí </w:t>
      </w:r>
      <w:r>
        <w:t xml:space="preserve">en Génova </w:t>
      </w:r>
      <w:r w:rsidRPr="0027155E">
        <w:t xml:space="preserve">en 1881 </w:t>
      </w:r>
      <w:r>
        <w:t>durante</w:t>
      </w:r>
      <w:r w:rsidRPr="0027155E">
        <w:t xml:space="preserve"> un invierno de miseria incr</w:t>
      </w:r>
      <w:r>
        <w:t>eíble, separado de médicos, amigos y familiares. El libro es para mí una especie de ‘dinamómetro’: lo produje con un mínimo de fuerza y salud”</w:t>
      </w:r>
      <w:r>
        <w:rPr>
          <w:rStyle w:val="Refdenotaalfinal"/>
        </w:rPr>
        <w:endnoteReference w:id="137"/>
      </w:r>
      <w:r>
        <w:t xml:space="preserve">. </w:t>
      </w:r>
    </w:p>
    <w:p w:rsidR="008B15FB" w:rsidRPr="00193A88" w:rsidRDefault="008B15FB" w:rsidP="008B15FB">
      <w:r>
        <w:t xml:space="preserve">1886 </w:t>
      </w:r>
      <w:r w:rsidRPr="00295C26">
        <w:t>Prólogo de „Gaya ciencia</w:t>
      </w:r>
      <w:r>
        <w:t xml:space="preserve"> </w:t>
      </w:r>
      <w:r w:rsidRPr="00295C26">
        <w:t xml:space="preserve">(1882)” escrito en 1886, </w:t>
      </w:r>
      <w:r>
        <w:t>retomado con pequeños cambios en</w:t>
      </w:r>
      <w:r w:rsidRPr="00295C26">
        <w:t xml:space="preserve"> el epílogo de “Nietzsche contra Wagner. Epílogo 1” escrito en 1888. </w:t>
      </w:r>
      <w:r w:rsidRPr="001D267D">
        <w:t>[</w:t>
      </w:r>
      <w:r w:rsidRPr="001D267D">
        <w:rPr>
          <w:b/>
        </w:rPr>
        <w:t>Sufrimiento y fía</w:t>
      </w:r>
      <w:r w:rsidRPr="001D267D">
        <w:t xml:space="preserve"> Leiden und </w:t>
      </w:r>
      <w:r w:rsidRPr="001D267D">
        <w:rPr>
          <w:b/>
          <w:color w:val="008000"/>
        </w:rPr>
        <w:t>Geist</w:t>
      </w:r>
      <w:r w:rsidRPr="001D267D">
        <w:t xml:space="preserve">.] </w:t>
      </w:r>
      <w:r w:rsidRPr="00876511">
        <w:t xml:space="preserve">„No basta con soportarlo, hay que amarlo…Amor fati: es mi naturaleza. </w:t>
      </w:r>
      <w:r>
        <w:t xml:space="preserve">Y por lo que se refiere a mi larga enfermedad, ¿no le tengo que agradecer mucho más que a mi salud? Le agradezco una salud más alta, de modo que ¡se hace más fuerte con lo que no la mata! También </w:t>
      </w:r>
      <w:r w:rsidRPr="00193A88">
        <w:rPr>
          <w:b/>
          <w:color w:val="FF0000"/>
        </w:rPr>
        <w:t>agradezco a mi enfermedad mi filosofía</w:t>
      </w:r>
      <w:r>
        <w:t xml:space="preserve">…Sólo el gran dolor es el último liberador del espíritu, como el maestro de la gran sospecha, que convierte cualquier U en X, una auténtica y perfecta X, esto es, la penúltima letra antes de la última…sólo el gran dolor, ese largo y lento dolor, en el que ardemos como con leño verde, que requiere tiempo, nos obliga a nosotros filósofos a acceder an nuestra profundidad definitiva y a desprendernos de toda la tranquilidad, serenidad, apariencia, calma, medianía que había fundamentado antes nuestra humanidad”. Tal dolor dudo de que nos haya “mejorado”, pero seguro que nos ha profundizado…hemos aprendido a contraponer nuestra soberbia, nuestro enfado, nuestra fuerza de voluntad, y hacer como el indio que cuando es torturado con despecho le </w:t>
      </w:r>
      <w:r w:rsidRPr="007854DA">
        <w:rPr>
          <w:b/>
          <w:color w:val="FF0000"/>
        </w:rPr>
        <w:t>saca la lengua</w:t>
      </w:r>
      <w:r w:rsidRPr="007854DA">
        <w:rPr>
          <w:color w:val="FF0000"/>
        </w:rPr>
        <w:t xml:space="preserve"> </w:t>
      </w:r>
      <w:r>
        <w:t xml:space="preserve">a su torturador. Y es que nosotros ante el dolor nos refugiamos en esa nada, en esa derrota, en ese abandono, en esa </w:t>
      </w:r>
      <w:r>
        <w:lastRenderedPageBreak/>
        <w:t>autodisolución, de modo el sordo, mudo, rígido. De ese ejercicio de dominio de sí mismo largo, peligroso, se vuelve hecho otro hombre, con algunos interrogantes más, sobre todo con la voluntad de preguntar con mayor profundidad, rigor, dureza, maldad, frialdad, de lo que se ha preguntado hasta hora en la tierra”.</w:t>
      </w:r>
      <w:r w:rsidRPr="00D16BF6">
        <w:t xml:space="preserve"> </w:t>
      </w:r>
      <w:r>
        <w:t xml:space="preserve">”No se crea que necesariamente uno tiene que convertirse en un melancólico, un lechuzo…Aún es posible el amor a la vida, sólo que se ama de otro modo. Es como el amor a una mujer de la que dudamos…La atracción de lo problemático, </w:t>
      </w:r>
      <w:r w:rsidRPr="00D16BF6">
        <w:rPr>
          <w:b/>
          <w:color w:val="FF0000"/>
        </w:rPr>
        <w:t>la alegría en la X</w:t>
      </w:r>
      <w:r w:rsidRPr="00D16BF6">
        <w:rPr>
          <w:color w:val="FF0000"/>
        </w:rPr>
        <w:t xml:space="preserve"> </w:t>
      </w:r>
      <w:r>
        <w:t>es tan grande en esos hombres superconcienciados, que ya nunca más pierden esa alegría como un resplandor deslumbrante sobre toda dificultad de lo problemático, sobre todo peligro de inseguridad, sobre todos los celos del amante” (Prologo de “La gaya ciencia”)</w:t>
      </w:r>
      <w:r>
        <w:rPr>
          <w:rStyle w:val="Refdenotaalfinal"/>
          <w:color w:val="0070C0"/>
          <w:sz w:val="18"/>
          <w:szCs w:val="18"/>
          <w:lang w:val="de-DE"/>
        </w:rPr>
        <w:endnoteReference w:id="138"/>
      </w:r>
      <w:r w:rsidRPr="00193A88">
        <w:t>.</w:t>
      </w:r>
    </w:p>
    <w:p w:rsidR="008B15FB" w:rsidRPr="00193A88" w:rsidRDefault="008B15FB" w:rsidP="008B15FB">
      <w:pPr>
        <w:autoSpaceDE w:val="0"/>
        <w:autoSpaceDN w:val="0"/>
        <w:adjustRightInd w:val="0"/>
        <w:spacing w:after="0" w:line="240" w:lineRule="auto"/>
        <w:jc w:val="left"/>
        <w:rPr>
          <w:sz w:val="18"/>
          <w:szCs w:val="18"/>
        </w:rPr>
      </w:pPr>
      <w:r w:rsidRPr="00193A88">
        <w:rPr>
          <w:sz w:val="18"/>
          <w:szCs w:val="18"/>
        </w:rPr>
        <w:t xml:space="preserve"> </w:t>
      </w:r>
    </w:p>
    <w:p w:rsidR="008B15FB" w:rsidRDefault="008B15FB" w:rsidP="008B15FB">
      <w:r>
        <w:t>Conclusión</w:t>
      </w:r>
    </w:p>
    <w:p w:rsidR="00DA6C85" w:rsidRDefault="008B15FB" w:rsidP="008B15FB">
      <w:r w:rsidRPr="008F5875">
        <w:t xml:space="preserve">La enfermedad </w:t>
      </w:r>
      <w:r>
        <w:t xml:space="preserve">cerebral </w:t>
      </w:r>
      <w:r w:rsidRPr="008F5875">
        <w:t>es el principal agente de los escritos de</w:t>
      </w:r>
      <w:r>
        <w:t xml:space="preserve"> Nietzsche</w:t>
      </w:r>
      <w:r w:rsidRPr="008F5875">
        <w:t>.</w:t>
      </w:r>
      <w:r>
        <w:t xml:space="preserve"> </w:t>
      </w:r>
      <w:r w:rsidRPr="008F5875">
        <w:t>El texto de</w:t>
      </w:r>
      <w:r>
        <w:t xml:space="preserve"> Nietzsche </w:t>
      </w:r>
      <w:r w:rsidRPr="008F5875">
        <w:t>depende esencialmente de su vida</w:t>
      </w:r>
      <w:r>
        <w:t xml:space="preserve"> enferma</w:t>
      </w:r>
      <w:r w:rsidRPr="008F5875">
        <w:t>.</w:t>
      </w:r>
      <w:r w:rsidRPr="00D34905">
        <w:t xml:space="preserve"> </w:t>
      </w:r>
      <w:r w:rsidRPr="008F5875">
        <w:t>En “</w:t>
      </w:r>
      <w:r w:rsidRPr="000F5F02">
        <w:t>Ecce</w:t>
      </w:r>
      <w:r w:rsidRPr="008F5875">
        <w:t xml:space="preserve"> homo”</w:t>
      </w:r>
      <w:r>
        <w:t xml:space="preserve"> Nietzsche insta</w:t>
      </w:r>
      <w:r w:rsidRPr="008F5875">
        <w:t xml:space="preserve"> a que se entienda su texto a partir de su vida. No se entiende el texto de</w:t>
      </w:r>
      <w:r>
        <w:t xml:space="preserve"> Nietzsche </w:t>
      </w:r>
      <w:r w:rsidRPr="008F5875">
        <w:t>como texto de</w:t>
      </w:r>
      <w:r>
        <w:t xml:space="preserve"> Nietzsche </w:t>
      </w:r>
      <w:r w:rsidRPr="008F5875">
        <w:t xml:space="preserve">si no se considera </w:t>
      </w:r>
      <w:r>
        <w:t>producido por su enfermedad desde niño</w:t>
      </w:r>
      <w:r w:rsidRPr="008F5875">
        <w:t>.</w:t>
      </w:r>
    </w:p>
    <w:p w:rsidR="00E86B79" w:rsidRDefault="00E86B79" w:rsidP="008B15FB"/>
    <w:p w:rsidR="00DA6C85" w:rsidRPr="00DA6C85" w:rsidRDefault="00DA6C85" w:rsidP="00DA6C85">
      <w:pPr>
        <w:jc w:val="center"/>
        <w:rPr>
          <w:b/>
        </w:rPr>
      </w:pPr>
      <w:r w:rsidRPr="00DA6C85">
        <w:rPr>
          <w:b/>
        </w:rPr>
        <w:t>ÍNDICE</w:t>
      </w:r>
    </w:p>
    <w:p w:rsidR="00E86B79" w:rsidRDefault="00E86B79" w:rsidP="008B15FB">
      <w:r>
        <w:t>_____________________________________________________________________</w:t>
      </w:r>
    </w:p>
    <w:p w:rsidR="00472B2C" w:rsidRDefault="00E86B79">
      <w:pPr>
        <w:pStyle w:val="TDC1"/>
        <w:tabs>
          <w:tab w:val="right" w:leader="dot" w:pos="8494"/>
        </w:tabs>
        <w:rPr>
          <w:rFonts w:asciiTheme="minorHAnsi" w:eastAsiaTheme="minorEastAsia" w:hAnsiTheme="minorHAnsi" w:cstheme="minorBidi"/>
        </w:rPr>
      </w:pPr>
      <w:r>
        <w:fldChar w:fldCharType="begin"/>
      </w:r>
      <w:r>
        <w:instrText xml:space="preserve"> TOC \o "1-6" \h \z \u </w:instrText>
      </w:r>
      <w:r>
        <w:fldChar w:fldCharType="separate"/>
      </w:r>
      <w:hyperlink w:anchor="_Toc379793676" w:history="1">
        <w:r w:rsidR="00472B2C" w:rsidRPr="009176C2">
          <w:rPr>
            <w:rStyle w:val="Hipervnculo"/>
          </w:rPr>
          <w:t>NIETZSCHE “INFRAHOMBRE”</w:t>
        </w:r>
        <w:r w:rsidR="00472B2C">
          <w:rPr>
            <w:webHidden/>
          </w:rPr>
          <w:tab/>
        </w:r>
        <w:r w:rsidR="00472B2C">
          <w:rPr>
            <w:webHidden/>
          </w:rPr>
          <w:fldChar w:fldCharType="begin"/>
        </w:r>
        <w:r w:rsidR="00472B2C">
          <w:rPr>
            <w:webHidden/>
          </w:rPr>
          <w:instrText xml:space="preserve"> PAGEREF _Toc379793676 \h </w:instrText>
        </w:r>
        <w:r w:rsidR="00472B2C">
          <w:rPr>
            <w:webHidden/>
          </w:rPr>
        </w:r>
        <w:r w:rsidR="00472B2C">
          <w:rPr>
            <w:webHidden/>
          </w:rPr>
          <w:fldChar w:fldCharType="separate"/>
        </w:r>
        <w:r w:rsidR="00472B2C">
          <w:rPr>
            <w:webHidden/>
          </w:rPr>
          <w:t>1</w:t>
        </w:r>
        <w:r w:rsidR="00472B2C">
          <w:rPr>
            <w:webHidden/>
          </w:rPr>
          <w:fldChar w:fldCharType="end"/>
        </w:r>
      </w:hyperlink>
    </w:p>
    <w:p w:rsidR="00472B2C" w:rsidRDefault="004F3E46">
      <w:pPr>
        <w:pStyle w:val="TDC2"/>
        <w:tabs>
          <w:tab w:val="left" w:pos="660"/>
          <w:tab w:val="right" w:leader="dot" w:pos="8494"/>
        </w:tabs>
        <w:rPr>
          <w:rFonts w:asciiTheme="minorHAnsi" w:eastAsiaTheme="minorEastAsia" w:hAnsiTheme="minorHAnsi" w:cstheme="minorBidi"/>
        </w:rPr>
      </w:pPr>
      <w:hyperlink w:anchor="_Toc379793677" w:history="1">
        <w:r w:rsidR="00472B2C" w:rsidRPr="009176C2">
          <w:rPr>
            <w:rStyle w:val="Hipervnculo"/>
          </w:rPr>
          <w:t>A.</w:t>
        </w:r>
        <w:r w:rsidR="00472B2C">
          <w:rPr>
            <w:rFonts w:asciiTheme="minorHAnsi" w:eastAsiaTheme="minorEastAsia" w:hAnsiTheme="minorHAnsi" w:cstheme="minorBidi"/>
          </w:rPr>
          <w:tab/>
        </w:r>
        <w:r w:rsidR="00472B2C" w:rsidRPr="009176C2">
          <w:rPr>
            <w:rStyle w:val="Hipervnculo"/>
          </w:rPr>
          <w:t>INTRODUCCIÓN</w:t>
        </w:r>
        <w:r w:rsidR="00472B2C">
          <w:rPr>
            <w:webHidden/>
          </w:rPr>
          <w:tab/>
        </w:r>
        <w:r w:rsidR="00472B2C">
          <w:rPr>
            <w:webHidden/>
          </w:rPr>
          <w:fldChar w:fldCharType="begin"/>
        </w:r>
        <w:r w:rsidR="00472B2C">
          <w:rPr>
            <w:webHidden/>
          </w:rPr>
          <w:instrText xml:space="preserve"> PAGEREF _Toc379793677 \h </w:instrText>
        </w:r>
        <w:r w:rsidR="00472B2C">
          <w:rPr>
            <w:webHidden/>
          </w:rPr>
        </w:r>
        <w:r w:rsidR="00472B2C">
          <w:rPr>
            <w:webHidden/>
          </w:rPr>
          <w:fldChar w:fldCharType="separate"/>
        </w:r>
        <w:r w:rsidR="00472B2C">
          <w:rPr>
            <w:webHidden/>
          </w:rPr>
          <w:t>1</w:t>
        </w:r>
        <w:r w:rsidR="00472B2C">
          <w:rPr>
            <w:webHidden/>
          </w:rPr>
          <w:fldChar w:fldCharType="end"/>
        </w:r>
      </w:hyperlink>
    </w:p>
    <w:p w:rsidR="00472B2C" w:rsidRDefault="004F3E46">
      <w:pPr>
        <w:pStyle w:val="TDC3"/>
        <w:tabs>
          <w:tab w:val="left" w:pos="880"/>
          <w:tab w:val="right" w:leader="dot" w:pos="8494"/>
        </w:tabs>
        <w:rPr>
          <w:rFonts w:asciiTheme="minorHAnsi" w:eastAsiaTheme="minorEastAsia" w:hAnsiTheme="minorHAnsi" w:cstheme="minorBidi"/>
        </w:rPr>
      </w:pPr>
      <w:hyperlink w:anchor="_Toc379793678" w:history="1">
        <w:r w:rsidR="00472B2C" w:rsidRPr="009176C2">
          <w:rPr>
            <w:rStyle w:val="Hipervnculo"/>
            <w:lang w:val="es-ES_tradnl"/>
          </w:rPr>
          <w:t>1.</w:t>
        </w:r>
        <w:r w:rsidR="00472B2C">
          <w:rPr>
            <w:rFonts w:asciiTheme="minorHAnsi" w:eastAsiaTheme="minorEastAsia" w:hAnsiTheme="minorHAnsi" w:cstheme="minorBidi"/>
          </w:rPr>
          <w:tab/>
        </w:r>
        <w:r w:rsidR="00472B2C" w:rsidRPr="009176C2">
          <w:rPr>
            <w:rStyle w:val="Hipervnculo"/>
          </w:rPr>
          <w:t>General</w:t>
        </w:r>
        <w:r w:rsidR="00472B2C">
          <w:rPr>
            <w:webHidden/>
          </w:rPr>
          <w:tab/>
        </w:r>
        <w:r w:rsidR="00472B2C">
          <w:rPr>
            <w:webHidden/>
          </w:rPr>
          <w:fldChar w:fldCharType="begin"/>
        </w:r>
        <w:r w:rsidR="00472B2C">
          <w:rPr>
            <w:webHidden/>
          </w:rPr>
          <w:instrText xml:space="preserve"> PAGEREF _Toc379793678 \h </w:instrText>
        </w:r>
        <w:r w:rsidR="00472B2C">
          <w:rPr>
            <w:webHidden/>
          </w:rPr>
        </w:r>
        <w:r w:rsidR="00472B2C">
          <w:rPr>
            <w:webHidden/>
          </w:rPr>
          <w:fldChar w:fldCharType="separate"/>
        </w:r>
        <w:r w:rsidR="00472B2C">
          <w:rPr>
            <w:webHidden/>
          </w:rPr>
          <w:t>1</w:t>
        </w:r>
        <w:r w:rsidR="00472B2C">
          <w:rPr>
            <w:webHidden/>
          </w:rPr>
          <w:fldChar w:fldCharType="end"/>
        </w:r>
      </w:hyperlink>
    </w:p>
    <w:p w:rsidR="00472B2C" w:rsidRDefault="004F3E46">
      <w:pPr>
        <w:pStyle w:val="TDC3"/>
        <w:tabs>
          <w:tab w:val="left" w:pos="880"/>
          <w:tab w:val="right" w:leader="dot" w:pos="8494"/>
        </w:tabs>
        <w:rPr>
          <w:rFonts w:asciiTheme="minorHAnsi" w:eastAsiaTheme="minorEastAsia" w:hAnsiTheme="minorHAnsi" w:cstheme="minorBidi"/>
        </w:rPr>
      </w:pPr>
      <w:hyperlink w:anchor="_Toc379793679" w:history="1">
        <w:r w:rsidR="00472B2C" w:rsidRPr="009176C2">
          <w:rPr>
            <w:rStyle w:val="Hipervnculo"/>
            <w:lang w:val="es-ES_tradnl"/>
          </w:rPr>
          <w:t>2.</w:t>
        </w:r>
        <w:r w:rsidR="00472B2C">
          <w:rPr>
            <w:rFonts w:asciiTheme="minorHAnsi" w:eastAsiaTheme="minorEastAsia" w:hAnsiTheme="minorHAnsi" w:cstheme="minorBidi"/>
          </w:rPr>
          <w:tab/>
        </w:r>
        <w:r w:rsidR="00472B2C" w:rsidRPr="009176C2">
          <w:rPr>
            <w:rStyle w:val="Hipervnculo"/>
          </w:rPr>
          <w:t>Etiología</w:t>
        </w:r>
        <w:r w:rsidR="00472B2C">
          <w:rPr>
            <w:webHidden/>
          </w:rPr>
          <w:tab/>
        </w:r>
        <w:r w:rsidR="00472B2C">
          <w:rPr>
            <w:webHidden/>
          </w:rPr>
          <w:fldChar w:fldCharType="begin"/>
        </w:r>
        <w:r w:rsidR="00472B2C">
          <w:rPr>
            <w:webHidden/>
          </w:rPr>
          <w:instrText xml:space="preserve"> PAGEREF _Toc379793679 \h </w:instrText>
        </w:r>
        <w:r w:rsidR="00472B2C">
          <w:rPr>
            <w:webHidden/>
          </w:rPr>
        </w:r>
        <w:r w:rsidR="00472B2C">
          <w:rPr>
            <w:webHidden/>
          </w:rPr>
          <w:fldChar w:fldCharType="separate"/>
        </w:r>
        <w:r w:rsidR="00472B2C">
          <w:rPr>
            <w:webHidden/>
          </w:rPr>
          <w:t>1</w:t>
        </w:r>
        <w:r w:rsidR="00472B2C">
          <w:rPr>
            <w:webHidden/>
          </w:rPr>
          <w:fldChar w:fldCharType="end"/>
        </w:r>
      </w:hyperlink>
    </w:p>
    <w:p w:rsidR="00472B2C" w:rsidRDefault="004F3E46">
      <w:pPr>
        <w:pStyle w:val="TDC2"/>
        <w:tabs>
          <w:tab w:val="left" w:pos="660"/>
          <w:tab w:val="right" w:leader="dot" w:pos="8494"/>
        </w:tabs>
        <w:rPr>
          <w:rFonts w:asciiTheme="minorHAnsi" w:eastAsiaTheme="minorEastAsia" w:hAnsiTheme="minorHAnsi" w:cstheme="minorBidi"/>
        </w:rPr>
      </w:pPr>
      <w:hyperlink w:anchor="_Toc379793680" w:history="1">
        <w:r w:rsidR="00472B2C" w:rsidRPr="009176C2">
          <w:rPr>
            <w:rStyle w:val="Hipervnculo"/>
          </w:rPr>
          <w:t>B.</w:t>
        </w:r>
        <w:r w:rsidR="00472B2C">
          <w:rPr>
            <w:rFonts w:asciiTheme="minorHAnsi" w:eastAsiaTheme="minorEastAsia" w:hAnsiTheme="minorHAnsi" w:cstheme="minorBidi"/>
          </w:rPr>
          <w:tab/>
        </w:r>
        <w:r w:rsidR="00472B2C" w:rsidRPr="009176C2">
          <w:rPr>
            <w:rStyle w:val="Hipervnculo"/>
          </w:rPr>
          <w:t>PATOLOGÍA PSICOFÍSICA</w:t>
        </w:r>
        <w:r w:rsidR="00472B2C">
          <w:rPr>
            <w:webHidden/>
          </w:rPr>
          <w:tab/>
        </w:r>
        <w:r w:rsidR="00472B2C">
          <w:rPr>
            <w:webHidden/>
          </w:rPr>
          <w:fldChar w:fldCharType="begin"/>
        </w:r>
        <w:r w:rsidR="00472B2C">
          <w:rPr>
            <w:webHidden/>
          </w:rPr>
          <w:instrText xml:space="preserve"> PAGEREF _Toc379793680 \h </w:instrText>
        </w:r>
        <w:r w:rsidR="00472B2C">
          <w:rPr>
            <w:webHidden/>
          </w:rPr>
        </w:r>
        <w:r w:rsidR="00472B2C">
          <w:rPr>
            <w:webHidden/>
          </w:rPr>
          <w:fldChar w:fldCharType="separate"/>
        </w:r>
        <w:r w:rsidR="00472B2C">
          <w:rPr>
            <w:webHidden/>
          </w:rPr>
          <w:t>2</w:t>
        </w:r>
        <w:r w:rsidR="00472B2C">
          <w:rPr>
            <w:webHidden/>
          </w:rPr>
          <w:fldChar w:fldCharType="end"/>
        </w:r>
      </w:hyperlink>
    </w:p>
    <w:p w:rsidR="00472B2C" w:rsidRDefault="004F3E46">
      <w:pPr>
        <w:pStyle w:val="TDC3"/>
        <w:tabs>
          <w:tab w:val="left" w:pos="880"/>
          <w:tab w:val="right" w:leader="dot" w:pos="8494"/>
        </w:tabs>
        <w:rPr>
          <w:rFonts w:asciiTheme="minorHAnsi" w:eastAsiaTheme="minorEastAsia" w:hAnsiTheme="minorHAnsi" w:cstheme="minorBidi"/>
        </w:rPr>
      </w:pPr>
      <w:hyperlink w:anchor="_Toc379793681" w:history="1">
        <w:r w:rsidR="00472B2C" w:rsidRPr="009176C2">
          <w:rPr>
            <w:rStyle w:val="Hipervnculo"/>
            <w:lang w:val="es-ES_tradnl"/>
          </w:rPr>
          <w:t>1.</w:t>
        </w:r>
        <w:r w:rsidR="00472B2C">
          <w:rPr>
            <w:rFonts w:asciiTheme="minorHAnsi" w:eastAsiaTheme="minorEastAsia" w:hAnsiTheme="minorHAnsi" w:cstheme="minorBidi"/>
          </w:rPr>
          <w:tab/>
        </w:r>
        <w:r w:rsidR="00472B2C" w:rsidRPr="009176C2">
          <w:rPr>
            <w:rStyle w:val="Hipervnculo"/>
            <w:lang w:val="es-ES_tradnl"/>
          </w:rPr>
          <w:t>Repercusión fisiológica</w:t>
        </w:r>
        <w:r w:rsidR="00472B2C">
          <w:rPr>
            <w:webHidden/>
          </w:rPr>
          <w:tab/>
        </w:r>
        <w:r w:rsidR="00472B2C">
          <w:rPr>
            <w:webHidden/>
          </w:rPr>
          <w:fldChar w:fldCharType="begin"/>
        </w:r>
        <w:r w:rsidR="00472B2C">
          <w:rPr>
            <w:webHidden/>
          </w:rPr>
          <w:instrText xml:space="preserve"> PAGEREF _Toc379793681 \h </w:instrText>
        </w:r>
        <w:r w:rsidR="00472B2C">
          <w:rPr>
            <w:webHidden/>
          </w:rPr>
        </w:r>
        <w:r w:rsidR="00472B2C">
          <w:rPr>
            <w:webHidden/>
          </w:rPr>
          <w:fldChar w:fldCharType="separate"/>
        </w:r>
        <w:r w:rsidR="00472B2C">
          <w:rPr>
            <w:webHidden/>
          </w:rPr>
          <w:t>2</w:t>
        </w:r>
        <w:r w:rsidR="00472B2C">
          <w:rPr>
            <w:webHidden/>
          </w:rPr>
          <w:fldChar w:fldCharType="end"/>
        </w:r>
      </w:hyperlink>
    </w:p>
    <w:p w:rsidR="00472B2C" w:rsidRDefault="004F3E46">
      <w:pPr>
        <w:pStyle w:val="TDC4"/>
        <w:tabs>
          <w:tab w:val="left" w:pos="1100"/>
          <w:tab w:val="right" w:leader="dot" w:pos="8494"/>
        </w:tabs>
      </w:pPr>
      <w:hyperlink w:anchor="_Toc379793682" w:history="1">
        <w:r w:rsidR="00472B2C" w:rsidRPr="009176C2">
          <w:rPr>
            <w:rStyle w:val="Hipervnculo"/>
          </w:rPr>
          <w:t>a.</w:t>
        </w:r>
        <w:r w:rsidR="00472B2C">
          <w:tab/>
        </w:r>
        <w:r w:rsidR="00472B2C" w:rsidRPr="009176C2">
          <w:rPr>
            <w:rStyle w:val="Hipervnculo"/>
          </w:rPr>
          <w:t>Como el padre</w:t>
        </w:r>
        <w:r w:rsidR="00472B2C">
          <w:rPr>
            <w:webHidden/>
          </w:rPr>
          <w:tab/>
        </w:r>
        <w:r w:rsidR="00472B2C">
          <w:rPr>
            <w:webHidden/>
          </w:rPr>
          <w:fldChar w:fldCharType="begin"/>
        </w:r>
        <w:r w:rsidR="00472B2C">
          <w:rPr>
            <w:webHidden/>
          </w:rPr>
          <w:instrText xml:space="preserve"> PAGEREF _Toc379793682 \h </w:instrText>
        </w:r>
        <w:r w:rsidR="00472B2C">
          <w:rPr>
            <w:webHidden/>
          </w:rPr>
        </w:r>
        <w:r w:rsidR="00472B2C">
          <w:rPr>
            <w:webHidden/>
          </w:rPr>
          <w:fldChar w:fldCharType="separate"/>
        </w:r>
        <w:r w:rsidR="00472B2C">
          <w:rPr>
            <w:webHidden/>
          </w:rPr>
          <w:t>2</w:t>
        </w:r>
        <w:r w:rsidR="00472B2C">
          <w:rPr>
            <w:webHidden/>
          </w:rPr>
          <w:fldChar w:fldCharType="end"/>
        </w:r>
      </w:hyperlink>
    </w:p>
    <w:p w:rsidR="00472B2C" w:rsidRDefault="004F3E46">
      <w:pPr>
        <w:pStyle w:val="TDC4"/>
        <w:tabs>
          <w:tab w:val="left" w:pos="1100"/>
          <w:tab w:val="right" w:leader="dot" w:pos="8494"/>
        </w:tabs>
      </w:pPr>
      <w:hyperlink w:anchor="_Toc379793683" w:history="1">
        <w:r w:rsidR="00472B2C" w:rsidRPr="009176C2">
          <w:rPr>
            <w:rStyle w:val="Hipervnculo"/>
          </w:rPr>
          <w:t>b.</w:t>
        </w:r>
        <w:r w:rsidR="00472B2C">
          <w:tab/>
        </w:r>
        <w:r w:rsidR="00472B2C" w:rsidRPr="009176C2">
          <w:rPr>
            <w:rStyle w:val="Hipervnculo"/>
          </w:rPr>
          <w:t>Enfermedad cerebral progresiva</w:t>
        </w:r>
        <w:r w:rsidR="00472B2C">
          <w:rPr>
            <w:webHidden/>
          </w:rPr>
          <w:tab/>
        </w:r>
        <w:r w:rsidR="00472B2C">
          <w:rPr>
            <w:webHidden/>
          </w:rPr>
          <w:fldChar w:fldCharType="begin"/>
        </w:r>
        <w:r w:rsidR="00472B2C">
          <w:rPr>
            <w:webHidden/>
          </w:rPr>
          <w:instrText xml:space="preserve"> PAGEREF _Toc379793683 \h </w:instrText>
        </w:r>
        <w:r w:rsidR="00472B2C">
          <w:rPr>
            <w:webHidden/>
          </w:rPr>
        </w:r>
        <w:r w:rsidR="00472B2C">
          <w:rPr>
            <w:webHidden/>
          </w:rPr>
          <w:fldChar w:fldCharType="separate"/>
        </w:r>
        <w:r w:rsidR="00472B2C">
          <w:rPr>
            <w:webHidden/>
          </w:rPr>
          <w:t>4</w:t>
        </w:r>
        <w:r w:rsidR="00472B2C">
          <w:rPr>
            <w:webHidden/>
          </w:rPr>
          <w:fldChar w:fldCharType="end"/>
        </w:r>
      </w:hyperlink>
    </w:p>
    <w:p w:rsidR="00472B2C" w:rsidRDefault="004F3E46">
      <w:pPr>
        <w:pStyle w:val="TDC3"/>
        <w:tabs>
          <w:tab w:val="left" w:pos="880"/>
          <w:tab w:val="right" w:leader="dot" w:pos="8494"/>
        </w:tabs>
        <w:rPr>
          <w:rFonts w:asciiTheme="minorHAnsi" w:eastAsiaTheme="minorEastAsia" w:hAnsiTheme="minorHAnsi" w:cstheme="minorBidi"/>
        </w:rPr>
      </w:pPr>
      <w:hyperlink w:anchor="_Toc379793684" w:history="1">
        <w:r w:rsidR="00472B2C" w:rsidRPr="009176C2">
          <w:rPr>
            <w:rStyle w:val="Hipervnculo"/>
            <w:lang w:val="es-ES_tradnl"/>
          </w:rPr>
          <w:t>2.</w:t>
        </w:r>
        <w:r w:rsidR="00472B2C">
          <w:rPr>
            <w:rFonts w:asciiTheme="minorHAnsi" w:eastAsiaTheme="minorEastAsia" w:hAnsiTheme="minorHAnsi" w:cstheme="minorBidi"/>
          </w:rPr>
          <w:tab/>
        </w:r>
        <w:r w:rsidR="00472B2C" w:rsidRPr="009176C2">
          <w:rPr>
            <w:rStyle w:val="Hipervnculo"/>
          </w:rPr>
          <w:t>Repercusión intelectual</w:t>
        </w:r>
        <w:r w:rsidR="00472B2C">
          <w:rPr>
            <w:webHidden/>
          </w:rPr>
          <w:tab/>
        </w:r>
        <w:r w:rsidR="00472B2C">
          <w:rPr>
            <w:webHidden/>
          </w:rPr>
          <w:fldChar w:fldCharType="begin"/>
        </w:r>
        <w:r w:rsidR="00472B2C">
          <w:rPr>
            <w:webHidden/>
          </w:rPr>
          <w:instrText xml:space="preserve"> PAGEREF _Toc379793684 \h </w:instrText>
        </w:r>
        <w:r w:rsidR="00472B2C">
          <w:rPr>
            <w:webHidden/>
          </w:rPr>
        </w:r>
        <w:r w:rsidR="00472B2C">
          <w:rPr>
            <w:webHidden/>
          </w:rPr>
          <w:fldChar w:fldCharType="separate"/>
        </w:r>
        <w:r w:rsidR="00472B2C">
          <w:rPr>
            <w:webHidden/>
          </w:rPr>
          <w:t>4</w:t>
        </w:r>
        <w:r w:rsidR="00472B2C">
          <w:rPr>
            <w:webHidden/>
          </w:rPr>
          <w:fldChar w:fldCharType="end"/>
        </w:r>
      </w:hyperlink>
    </w:p>
    <w:p w:rsidR="00472B2C" w:rsidRDefault="004F3E46">
      <w:pPr>
        <w:pStyle w:val="TDC4"/>
        <w:tabs>
          <w:tab w:val="left" w:pos="1100"/>
          <w:tab w:val="right" w:leader="dot" w:pos="8494"/>
        </w:tabs>
      </w:pPr>
      <w:hyperlink w:anchor="_Toc379793685" w:history="1">
        <w:r w:rsidR="00472B2C" w:rsidRPr="009176C2">
          <w:rPr>
            <w:rStyle w:val="Hipervnculo"/>
          </w:rPr>
          <w:t>a.</w:t>
        </w:r>
        <w:r w:rsidR="00472B2C">
          <w:tab/>
        </w:r>
        <w:r w:rsidR="00472B2C" w:rsidRPr="009176C2">
          <w:rPr>
            <w:rStyle w:val="Hipervnculo"/>
          </w:rPr>
          <w:t>Filosofía clínica</w:t>
        </w:r>
        <w:r w:rsidR="00472B2C">
          <w:rPr>
            <w:webHidden/>
          </w:rPr>
          <w:tab/>
        </w:r>
        <w:r w:rsidR="00472B2C">
          <w:rPr>
            <w:webHidden/>
          </w:rPr>
          <w:fldChar w:fldCharType="begin"/>
        </w:r>
        <w:r w:rsidR="00472B2C">
          <w:rPr>
            <w:webHidden/>
          </w:rPr>
          <w:instrText xml:space="preserve"> PAGEREF _Toc379793685 \h </w:instrText>
        </w:r>
        <w:r w:rsidR="00472B2C">
          <w:rPr>
            <w:webHidden/>
          </w:rPr>
        </w:r>
        <w:r w:rsidR="00472B2C">
          <w:rPr>
            <w:webHidden/>
          </w:rPr>
          <w:fldChar w:fldCharType="separate"/>
        </w:r>
        <w:r w:rsidR="00472B2C">
          <w:rPr>
            <w:webHidden/>
          </w:rPr>
          <w:t>4</w:t>
        </w:r>
        <w:r w:rsidR="00472B2C">
          <w:rPr>
            <w:webHidden/>
          </w:rPr>
          <w:fldChar w:fldCharType="end"/>
        </w:r>
      </w:hyperlink>
    </w:p>
    <w:p w:rsidR="00472B2C" w:rsidRDefault="004F3E46">
      <w:pPr>
        <w:pStyle w:val="TDC4"/>
        <w:tabs>
          <w:tab w:val="left" w:pos="1100"/>
          <w:tab w:val="right" w:leader="dot" w:pos="8494"/>
        </w:tabs>
      </w:pPr>
      <w:hyperlink w:anchor="_Toc379793686" w:history="1">
        <w:r w:rsidR="00472B2C" w:rsidRPr="009176C2">
          <w:rPr>
            <w:rStyle w:val="Hipervnculo"/>
          </w:rPr>
          <w:t>b.</w:t>
        </w:r>
        <w:r w:rsidR="00472B2C">
          <w:tab/>
        </w:r>
        <w:r w:rsidR="00472B2C" w:rsidRPr="009176C2">
          <w:rPr>
            <w:rStyle w:val="Hipervnculo"/>
          </w:rPr>
          <w:t>La razón enferma</w:t>
        </w:r>
        <w:r w:rsidR="00472B2C">
          <w:rPr>
            <w:webHidden/>
          </w:rPr>
          <w:tab/>
        </w:r>
        <w:r w:rsidR="00472B2C">
          <w:rPr>
            <w:webHidden/>
          </w:rPr>
          <w:fldChar w:fldCharType="begin"/>
        </w:r>
        <w:r w:rsidR="00472B2C">
          <w:rPr>
            <w:webHidden/>
          </w:rPr>
          <w:instrText xml:space="preserve"> PAGEREF _Toc379793686 \h </w:instrText>
        </w:r>
        <w:r w:rsidR="00472B2C">
          <w:rPr>
            <w:webHidden/>
          </w:rPr>
        </w:r>
        <w:r w:rsidR="00472B2C">
          <w:rPr>
            <w:webHidden/>
          </w:rPr>
          <w:fldChar w:fldCharType="separate"/>
        </w:r>
        <w:r w:rsidR="00472B2C">
          <w:rPr>
            <w:webHidden/>
          </w:rPr>
          <w:t>5</w:t>
        </w:r>
        <w:r w:rsidR="00472B2C">
          <w:rPr>
            <w:webHidden/>
          </w:rPr>
          <w:fldChar w:fldCharType="end"/>
        </w:r>
      </w:hyperlink>
    </w:p>
    <w:p w:rsidR="00472B2C" w:rsidRDefault="004F3E46">
      <w:pPr>
        <w:pStyle w:val="TDC3"/>
        <w:tabs>
          <w:tab w:val="left" w:pos="880"/>
          <w:tab w:val="right" w:leader="dot" w:pos="8494"/>
        </w:tabs>
        <w:rPr>
          <w:rFonts w:asciiTheme="minorHAnsi" w:eastAsiaTheme="minorEastAsia" w:hAnsiTheme="minorHAnsi" w:cstheme="minorBidi"/>
        </w:rPr>
      </w:pPr>
      <w:hyperlink w:anchor="_Toc379793687" w:history="1">
        <w:r w:rsidR="00472B2C" w:rsidRPr="009176C2">
          <w:rPr>
            <w:rStyle w:val="Hipervnculo"/>
            <w:lang w:val="es-ES_tradnl"/>
          </w:rPr>
          <w:t>3.</w:t>
        </w:r>
        <w:r w:rsidR="00472B2C">
          <w:rPr>
            <w:rFonts w:asciiTheme="minorHAnsi" w:eastAsiaTheme="minorEastAsia" w:hAnsiTheme="minorHAnsi" w:cstheme="minorBidi"/>
          </w:rPr>
          <w:tab/>
        </w:r>
        <w:r w:rsidR="00472B2C" w:rsidRPr="009176C2">
          <w:rPr>
            <w:rStyle w:val="Hipervnculo"/>
            <w:lang w:val="de-DE" w:eastAsia="en-US"/>
          </w:rPr>
          <w:t>Repercusión en el ánimo</w:t>
        </w:r>
        <w:r w:rsidR="00472B2C">
          <w:rPr>
            <w:webHidden/>
          </w:rPr>
          <w:tab/>
        </w:r>
        <w:r w:rsidR="00472B2C">
          <w:rPr>
            <w:webHidden/>
          </w:rPr>
          <w:fldChar w:fldCharType="begin"/>
        </w:r>
        <w:r w:rsidR="00472B2C">
          <w:rPr>
            <w:webHidden/>
          </w:rPr>
          <w:instrText xml:space="preserve"> PAGEREF _Toc379793687 \h </w:instrText>
        </w:r>
        <w:r w:rsidR="00472B2C">
          <w:rPr>
            <w:webHidden/>
          </w:rPr>
        </w:r>
        <w:r w:rsidR="00472B2C">
          <w:rPr>
            <w:webHidden/>
          </w:rPr>
          <w:fldChar w:fldCharType="separate"/>
        </w:r>
        <w:r w:rsidR="00472B2C">
          <w:rPr>
            <w:webHidden/>
          </w:rPr>
          <w:t>7</w:t>
        </w:r>
        <w:r w:rsidR="00472B2C">
          <w:rPr>
            <w:webHidden/>
          </w:rPr>
          <w:fldChar w:fldCharType="end"/>
        </w:r>
      </w:hyperlink>
    </w:p>
    <w:p w:rsidR="00472B2C" w:rsidRDefault="004F3E46">
      <w:pPr>
        <w:pStyle w:val="TDC4"/>
        <w:tabs>
          <w:tab w:val="left" w:pos="1100"/>
          <w:tab w:val="right" w:leader="dot" w:pos="8494"/>
        </w:tabs>
      </w:pPr>
      <w:hyperlink w:anchor="_Toc379793688" w:history="1">
        <w:r w:rsidR="00472B2C" w:rsidRPr="009176C2">
          <w:rPr>
            <w:rStyle w:val="Hipervnculo"/>
          </w:rPr>
          <w:t>a.</w:t>
        </w:r>
        <w:r w:rsidR="00472B2C">
          <w:tab/>
        </w:r>
        <w:r w:rsidR="00472B2C" w:rsidRPr="009176C2">
          <w:rPr>
            <w:rStyle w:val="Hipervnculo"/>
          </w:rPr>
          <w:t>Actitud enfermiza</w:t>
        </w:r>
        <w:r w:rsidR="00472B2C">
          <w:rPr>
            <w:webHidden/>
          </w:rPr>
          <w:tab/>
        </w:r>
        <w:r w:rsidR="00472B2C">
          <w:rPr>
            <w:webHidden/>
          </w:rPr>
          <w:fldChar w:fldCharType="begin"/>
        </w:r>
        <w:r w:rsidR="00472B2C">
          <w:rPr>
            <w:webHidden/>
          </w:rPr>
          <w:instrText xml:space="preserve"> PAGEREF _Toc379793688 \h </w:instrText>
        </w:r>
        <w:r w:rsidR="00472B2C">
          <w:rPr>
            <w:webHidden/>
          </w:rPr>
        </w:r>
        <w:r w:rsidR="00472B2C">
          <w:rPr>
            <w:webHidden/>
          </w:rPr>
          <w:fldChar w:fldCharType="separate"/>
        </w:r>
        <w:r w:rsidR="00472B2C">
          <w:rPr>
            <w:webHidden/>
          </w:rPr>
          <w:t>7</w:t>
        </w:r>
        <w:r w:rsidR="00472B2C">
          <w:rPr>
            <w:webHidden/>
          </w:rPr>
          <w:fldChar w:fldCharType="end"/>
        </w:r>
      </w:hyperlink>
    </w:p>
    <w:p w:rsidR="00472B2C" w:rsidRDefault="004F3E46">
      <w:pPr>
        <w:pStyle w:val="TDC4"/>
        <w:tabs>
          <w:tab w:val="left" w:pos="1100"/>
          <w:tab w:val="right" w:leader="dot" w:pos="8494"/>
        </w:tabs>
      </w:pPr>
      <w:hyperlink w:anchor="_Toc379793689" w:history="1">
        <w:r w:rsidR="00472B2C" w:rsidRPr="009176C2">
          <w:rPr>
            <w:rStyle w:val="Hipervnculo"/>
          </w:rPr>
          <w:t>b.</w:t>
        </w:r>
        <w:r w:rsidR="00472B2C">
          <w:tab/>
        </w:r>
        <w:r w:rsidR="00472B2C" w:rsidRPr="009176C2">
          <w:rPr>
            <w:rStyle w:val="Hipervnculo"/>
          </w:rPr>
          <w:t>Último acto de la tragedia</w:t>
        </w:r>
        <w:r w:rsidR="00472B2C">
          <w:rPr>
            <w:webHidden/>
          </w:rPr>
          <w:tab/>
        </w:r>
        <w:r w:rsidR="00472B2C">
          <w:rPr>
            <w:webHidden/>
          </w:rPr>
          <w:fldChar w:fldCharType="begin"/>
        </w:r>
        <w:r w:rsidR="00472B2C">
          <w:rPr>
            <w:webHidden/>
          </w:rPr>
          <w:instrText xml:space="preserve"> PAGEREF _Toc379793689 \h </w:instrText>
        </w:r>
        <w:r w:rsidR="00472B2C">
          <w:rPr>
            <w:webHidden/>
          </w:rPr>
        </w:r>
        <w:r w:rsidR="00472B2C">
          <w:rPr>
            <w:webHidden/>
          </w:rPr>
          <w:fldChar w:fldCharType="separate"/>
        </w:r>
        <w:r w:rsidR="00472B2C">
          <w:rPr>
            <w:webHidden/>
          </w:rPr>
          <w:t>8</w:t>
        </w:r>
        <w:r w:rsidR="00472B2C">
          <w:rPr>
            <w:webHidden/>
          </w:rPr>
          <w:fldChar w:fldCharType="end"/>
        </w:r>
      </w:hyperlink>
    </w:p>
    <w:p w:rsidR="00472B2C" w:rsidRDefault="004F3E46">
      <w:pPr>
        <w:pStyle w:val="TDC4"/>
        <w:tabs>
          <w:tab w:val="left" w:pos="1100"/>
          <w:tab w:val="right" w:leader="dot" w:pos="8494"/>
        </w:tabs>
      </w:pPr>
      <w:hyperlink w:anchor="_Toc379793690" w:history="1">
        <w:r w:rsidR="00472B2C" w:rsidRPr="009176C2">
          <w:rPr>
            <w:rStyle w:val="Hipervnculo"/>
            <w:lang w:val="de-DE"/>
          </w:rPr>
          <w:t>c.</w:t>
        </w:r>
        <w:r w:rsidR="00472B2C">
          <w:tab/>
        </w:r>
        <w:r w:rsidR="00472B2C" w:rsidRPr="009176C2">
          <w:rPr>
            <w:rStyle w:val="Hipervnculo"/>
            <w:lang w:val="de-DE"/>
          </w:rPr>
          <w:t>Megaegomanía</w:t>
        </w:r>
        <w:r w:rsidR="00472B2C">
          <w:rPr>
            <w:webHidden/>
          </w:rPr>
          <w:tab/>
        </w:r>
        <w:r w:rsidR="00472B2C">
          <w:rPr>
            <w:webHidden/>
          </w:rPr>
          <w:fldChar w:fldCharType="begin"/>
        </w:r>
        <w:r w:rsidR="00472B2C">
          <w:rPr>
            <w:webHidden/>
          </w:rPr>
          <w:instrText xml:space="preserve"> PAGEREF _Toc379793690 \h </w:instrText>
        </w:r>
        <w:r w:rsidR="00472B2C">
          <w:rPr>
            <w:webHidden/>
          </w:rPr>
        </w:r>
        <w:r w:rsidR="00472B2C">
          <w:rPr>
            <w:webHidden/>
          </w:rPr>
          <w:fldChar w:fldCharType="separate"/>
        </w:r>
        <w:r w:rsidR="00472B2C">
          <w:rPr>
            <w:webHidden/>
          </w:rPr>
          <w:t>8</w:t>
        </w:r>
        <w:r w:rsidR="00472B2C">
          <w:rPr>
            <w:webHidden/>
          </w:rPr>
          <w:fldChar w:fldCharType="end"/>
        </w:r>
      </w:hyperlink>
    </w:p>
    <w:p w:rsidR="00472B2C" w:rsidRDefault="004F3E46">
      <w:pPr>
        <w:pStyle w:val="TDC3"/>
        <w:tabs>
          <w:tab w:val="left" w:pos="880"/>
          <w:tab w:val="right" w:leader="dot" w:pos="8494"/>
        </w:tabs>
        <w:rPr>
          <w:rFonts w:asciiTheme="minorHAnsi" w:eastAsiaTheme="minorEastAsia" w:hAnsiTheme="minorHAnsi" w:cstheme="minorBidi"/>
        </w:rPr>
      </w:pPr>
      <w:hyperlink w:anchor="_Toc379793691" w:history="1">
        <w:r w:rsidR="00472B2C" w:rsidRPr="009176C2">
          <w:rPr>
            <w:rStyle w:val="Hipervnculo"/>
            <w:lang w:val="es-ES_tradnl"/>
          </w:rPr>
          <w:t>4.</w:t>
        </w:r>
        <w:r w:rsidR="00472B2C">
          <w:rPr>
            <w:rFonts w:asciiTheme="minorHAnsi" w:eastAsiaTheme="minorEastAsia" w:hAnsiTheme="minorHAnsi" w:cstheme="minorBidi"/>
          </w:rPr>
          <w:tab/>
        </w:r>
        <w:r w:rsidR="00472B2C" w:rsidRPr="009176C2">
          <w:rPr>
            <w:rStyle w:val="Hipervnculo"/>
          </w:rPr>
          <w:t>Premonición, propósito, programa</w:t>
        </w:r>
        <w:r w:rsidR="00472B2C">
          <w:rPr>
            <w:webHidden/>
          </w:rPr>
          <w:tab/>
        </w:r>
        <w:r w:rsidR="00472B2C">
          <w:rPr>
            <w:webHidden/>
          </w:rPr>
          <w:fldChar w:fldCharType="begin"/>
        </w:r>
        <w:r w:rsidR="00472B2C">
          <w:rPr>
            <w:webHidden/>
          </w:rPr>
          <w:instrText xml:space="preserve"> PAGEREF _Toc379793691 \h </w:instrText>
        </w:r>
        <w:r w:rsidR="00472B2C">
          <w:rPr>
            <w:webHidden/>
          </w:rPr>
        </w:r>
        <w:r w:rsidR="00472B2C">
          <w:rPr>
            <w:webHidden/>
          </w:rPr>
          <w:fldChar w:fldCharType="separate"/>
        </w:r>
        <w:r w:rsidR="00472B2C">
          <w:rPr>
            <w:webHidden/>
          </w:rPr>
          <w:t>12</w:t>
        </w:r>
        <w:r w:rsidR="00472B2C">
          <w:rPr>
            <w:webHidden/>
          </w:rPr>
          <w:fldChar w:fldCharType="end"/>
        </w:r>
      </w:hyperlink>
    </w:p>
    <w:p w:rsidR="00472B2C" w:rsidRDefault="004F3E46">
      <w:pPr>
        <w:pStyle w:val="TDC3"/>
        <w:tabs>
          <w:tab w:val="left" w:pos="880"/>
          <w:tab w:val="right" w:leader="dot" w:pos="8494"/>
        </w:tabs>
        <w:rPr>
          <w:rFonts w:asciiTheme="minorHAnsi" w:eastAsiaTheme="minorEastAsia" w:hAnsiTheme="minorHAnsi" w:cstheme="minorBidi"/>
        </w:rPr>
      </w:pPr>
      <w:hyperlink w:anchor="_Toc379793692" w:history="1">
        <w:r w:rsidR="00472B2C" w:rsidRPr="009176C2">
          <w:rPr>
            <w:rStyle w:val="Hipervnculo"/>
            <w:lang w:val="es-ES_tradnl"/>
          </w:rPr>
          <w:t>5.</w:t>
        </w:r>
        <w:r w:rsidR="00472B2C">
          <w:rPr>
            <w:rFonts w:asciiTheme="minorHAnsi" w:eastAsiaTheme="minorEastAsia" w:hAnsiTheme="minorHAnsi" w:cstheme="minorBidi"/>
          </w:rPr>
          <w:tab/>
        </w:r>
        <w:r w:rsidR="00472B2C" w:rsidRPr="009176C2">
          <w:rPr>
            <w:rStyle w:val="Hipervnculo"/>
          </w:rPr>
          <w:t>Geheimnis, Rätsel</w:t>
        </w:r>
        <w:r w:rsidR="00472B2C">
          <w:rPr>
            <w:webHidden/>
          </w:rPr>
          <w:tab/>
        </w:r>
        <w:r w:rsidR="00472B2C">
          <w:rPr>
            <w:webHidden/>
          </w:rPr>
          <w:fldChar w:fldCharType="begin"/>
        </w:r>
        <w:r w:rsidR="00472B2C">
          <w:rPr>
            <w:webHidden/>
          </w:rPr>
          <w:instrText xml:space="preserve"> PAGEREF _Toc379793692 \h </w:instrText>
        </w:r>
        <w:r w:rsidR="00472B2C">
          <w:rPr>
            <w:webHidden/>
          </w:rPr>
        </w:r>
        <w:r w:rsidR="00472B2C">
          <w:rPr>
            <w:webHidden/>
          </w:rPr>
          <w:fldChar w:fldCharType="separate"/>
        </w:r>
        <w:r w:rsidR="00472B2C">
          <w:rPr>
            <w:webHidden/>
          </w:rPr>
          <w:t>13</w:t>
        </w:r>
        <w:r w:rsidR="00472B2C">
          <w:rPr>
            <w:webHidden/>
          </w:rPr>
          <w:fldChar w:fldCharType="end"/>
        </w:r>
      </w:hyperlink>
    </w:p>
    <w:p w:rsidR="00472B2C" w:rsidRDefault="004F3E46">
      <w:pPr>
        <w:pStyle w:val="TDC3"/>
        <w:tabs>
          <w:tab w:val="left" w:pos="880"/>
          <w:tab w:val="right" w:leader="dot" w:pos="8494"/>
        </w:tabs>
        <w:rPr>
          <w:rFonts w:asciiTheme="minorHAnsi" w:eastAsiaTheme="minorEastAsia" w:hAnsiTheme="minorHAnsi" w:cstheme="minorBidi"/>
        </w:rPr>
      </w:pPr>
      <w:hyperlink w:anchor="_Toc379793693" w:history="1">
        <w:r w:rsidR="00472B2C" w:rsidRPr="009176C2">
          <w:rPr>
            <w:rStyle w:val="Hipervnculo"/>
            <w:lang w:val="es-ES_tradnl" w:eastAsia="en-US"/>
          </w:rPr>
          <w:t>6.</w:t>
        </w:r>
        <w:r w:rsidR="00472B2C">
          <w:rPr>
            <w:rFonts w:asciiTheme="minorHAnsi" w:eastAsiaTheme="minorEastAsia" w:hAnsiTheme="minorHAnsi" w:cstheme="minorBidi"/>
          </w:rPr>
          <w:tab/>
        </w:r>
        <w:r w:rsidR="00472B2C" w:rsidRPr="009176C2">
          <w:rPr>
            <w:rStyle w:val="Hipervnculo"/>
            <w:lang w:eastAsia="en-US"/>
          </w:rPr>
          <w:t>Revelación de Dionisos. Divina locura: filomanía</w:t>
        </w:r>
        <w:r w:rsidR="00472B2C">
          <w:rPr>
            <w:webHidden/>
          </w:rPr>
          <w:tab/>
        </w:r>
        <w:r w:rsidR="00472B2C">
          <w:rPr>
            <w:webHidden/>
          </w:rPr>
          <w:fldChar w:fldCharType="begin"/>
        </w:r>
        <w:r w:rsidR="00472B2C">
          <w:rPr>
            <w:webHidden/>
          </w:rPr>
          <w:instrText xml:space="preserve"> PAGEREF _Toc379793693 \h </w:instrText>
        </w:r>
        <w:r w:rsidR="00472B2C">
          <w:rPr>
            <w:webHidden/>
          </w:rPr>
        </w:r>
        <w:r w:rsidR="00472B2C">
          <w:rPr>
            <w:webHidden/>
          </w:rPr>
          <w:fldChar w:fldCharType="separate"/>
        </w:r>
        <w:r w:rsidR="00472B2C">
          <w:rPr>
            <w:webHidden/>
          </w:rPr>
          <w:t>14</w:t>
        </w:r>
        <w:r w:rsidR="00472B2C">
          <w:rPr>
            <w:webHidden/>
          </w:rPr>
          <w:fldChar w:fldCharType="end"/>
        </w:r>
      </w:hyperlink>
    </w:p>
    <w:p w:rsidR="00E86B79" w:rsidRDefault="00E86B79" w:rsidP="008B15FB">
      <w:r>
        <w:fldChar w:fldCharType="end"/>
      </w:r>
    </w:p>
    <w:sectPr w:rsidR="00E86B79">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E46" w:rsidRDefault="004F3E46" w:rsidP="008B15FB">
      <w:pPr>
        <w:spacing w:after="0" w:line="240" w:lineRule="auto"/>
      </w:pPr>
      <w:r>
        <w:separator/>
      </w:r>
    </w:p>
  </w:endnote>
  <w:endnote w:type="continuationSeparator" w:id="0">
    <w:p w:rsidR="004F3E46" w:rsidRDefault="004F3E46" w:rsidP="008B15FB">
      <w:pPr>
        <w:spacing w:after="0" w:line="240" w:lineRule="auto"/>
      </w:pPr>
      <w:r>
        <w:continuationSeparator/>
      </w:r>
    </w:p>
  </w:endnote>
  <w:endnote w:id="1">
    <w:p w:rsidR="00DA6C85" w:rsidRPr="00975742" w:rsidRDefault="00DA6C85" w:rsidP="008B15FB">
      <w:pPr>
        <w:pStyle w:val="Textonotaalfinal"/>
        <w:rPr>
          <w:sz w:val="18"/>
          <w:szCs w:val="18"/>
        </w:rPr>
      </w:pPr>
      <w:r w:rsidRPr="00975742">
        <w:rPr>
          <w:rStyle w:val="Refdenotaalfinal"/>
          <w:sz w:val="18"/>
          <w:szCs w:val="18"/>
        </w:rPr>
        <w:endnoteRef/>
      </w:r>
      <w:r w:rsidRPr="00975742">
        <w:rPr>
          <w:sz w:val="18"/>
          <w:szCs w:val="18"/>
        </w:rPr>
        <w:t xml:space="preserve"> “Infrahombre” es una designación inhumana que Nietzsche utiliza para denigrar a los que son como él.</w:t>
      </w:r>
      <w:r>
        <w:rPr>
          <w:sz w:val="18"/>
          <w:szCs w:val="18"/>
        </w:rPr>
        <w:t xml:space="preserve"> Pero la grandeza del hombre se manifiesta en su debilidad. </w:t>
      </w:r>
    </w:p>
  </w:endnote>
  <w:endnote w:id="2">
    <w:p w:rsidR="00DA6C85" w:rsidRPr="008B15FB" w:rsidRDefault="00DA6C85" w:rsidP="008B15FB">
      <w:pPr>
        <w:pStyle w:val="Textonotaalfinal"/>
        <w:rPr>
          <w:sz w:val="18"/>
          <w:szCs w:val="18"/>
        </w:rPr>
      </w:pPr>
      <w:r w:rsidRPr="00975742">
        <w:rPr>
          <w:rStyle w:val="Refdenotaalfinal"/>
          <w:sz w:val="18"/>
          <w:szCs w:val="18"/>
        </w:rPr>
        <w:endnoteRef/>
      </w:r>
      <w:r w:rsidRPr="008B15FB">
        <w:rPr>
          <w:sz w:val="18"/>
          <w:szCs w:val="18"/>
        </w:rPr>
        <w:t xml:space="preserve"> “La gaya ciencia. Los hombres póstumos”, V. 365.</w:t>
      </w:r>
    </w:p>
  </w:endnote>
  <w:endnote w:id="3">
    <w:p w:rsidR="00DA6C85" w:rsidRPr="00975742" w:rsidRDefault="00DA6C85" w:rsidP="008B15FB">
      <w:pPr>
        <w:pStyle w:val="Textonotaalfinal"/>
        <w:rPr>
          <w:sz w:val="18"/>
          <w:szCs w:val="18"/>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“Ich will die Menschen den Sinn ihres Seins lehren: welcher ist der Übermensch, der Blitz aus der dunklen Wolke Mensch.…. Eine Mitte bin ich noch den Menschen zwischen einem Narren und einem Leichnam“ (</w:t>
      </w:r>
      <w:r w:rsidRPr="00975742">
        <w:rPr>
          <w:sz w:val="18"/>
          <w:szCs w:val="18"/>
          <w:lang w:val="de-DE"/>
        </w:rPr>
        <w:t xml:space="preserve">„Also. </w:t>
      </w:r>
      <w:r w:rsidRPr="00975742">
        <w:rPr>
          <w:sz w:val="18"/>
          <w:szCs w:val="18"/>
        </w:rPr>
        <w:t>Prólogo 7”).</w:t>
      </w:r>
    </w:p>
  </w:endnote>
  <w:endnote w:id="4">
    <w:p w:rsidR="00DA6C85" w:rsidRPr="00975742" w:rsidRDefault="00DA6C85" w:rsidP="008B15FB">
      <w:pPr>
        <w:pStyle w:val="Textonotaalfinal"/>
        <w:rPr>
          <w:sz w:val="18"/>
          <w:szCs w:val="18"/>
        </w:rPr>
      </w:pPr>
      <w:r w:rsidRPr="00975742">
        <w:rPr>
          <w:rStyle w:val="Refdenotaalfinal"/>
          <w:sz w:val="18"/>
          <w:szCs w:val="18"/>
        </w:rPr>
        <w:endnoteRef/>
      </w:r>
      <w:r w:rsidRPr="00975742">
        <w:rPr>
          <w:sz w:val="18"/>
          <w:szCs w:val="18"/>
        </w:rPr>
        <w:t xml:space="preserve"> Cf. el archivo “Más allá del racismo”.</w:t>
      </w:r>
    </w:p>
  </w:endnote>
  <w:endnote w:id="5">
    <w:p w:rsidR="00DA6C85" w:rsidRPr="00975742" w:rsidRDefault="00DA6C85" w:rsidP="008B15FB">
      <w:pPr>
        <w:pStyle w:val="Textonotaalfinal"/>
        <w:rPr>
          <w:sz w:val="18"/>
          <w:szCs w:val="18"/>
        </w:rPr>
      </w:pPr>
      <w:r w:rsidRPr="00975742">
        <w:rPr>
          <w:rStyle w:val="Refdenotaalfinal"/>
          <w:sz w:val="18"/>
          <w:szCs w:val="18"/>
        </w:rPr>
        <w:endnoteRef/>
      </w:r>
      <w:r w:rsidRPr="00975742">
        <w:rPr>
          <w:sz w:val="18"/>
          <w:szCs w:val="18"/>
        </w:rPr>
        <w:t xml:space="preserve"> („La gaya ciencia”, 276).</w:t>
      </w:r>
    </w:p>
  </w:endnote>
  <w:endnote w:id="6">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Curt Paul Janz: Biographie: I. Die Ahnen, S.  10. DB 31: N*, S.  126.</w:t>
      </w:r>
    </w:p>
  </w:endnote>
  <w:endnote w:id="7">
    <w:p w:rsidR="00DA6C85" w:rsidRPr="00975742" w:rsidRDefault="00DA6C85" w:rsidP="008B15FB">
      <w:pPr>
        <w:pStyle w:val="Textonotaalfinal"/>
        <w:rPr>
          <w:sz w:val="18"/>
          <w:szCs w:val="18"/>
        </w:rPr>
      </w:pPr>
      <w:r w:rsidRPr="00975742">
        <w:rPr>
          <w:rStyle w:val="Refdenotaalfinal"/>
          <w:sz w:val="18"/>
          <w:szCs w:val="18"/>
        </w:rPr>
        <w:endnoteRef/>
      </w:r>
      <w:r w:rsidRPr="00975742">
        <w:rPr>
          <w:sz w:val="18"/>
          <w:szCs w:val="18"/>
          <w:lang w:val="fr-FR"/>
        </w:rPr>
        <w:t xml:space="preserve"> ” [Curt Paul Janz: Biographie: I. Die Ahnen, S.  1. DB 3, 31: N*, S.  117 (vgl. Janz-N* Bd. 1, S.  23) (c) C.H.V.]. </w:t>
      </w:r>
      <w:r w:rsidRPr="00975742">
        <w:rPr>
          <w:sz w:val="18"/>
          <w:szCs w:val="18"/>
        </w:rPr>
        <w:t>Expresiones semejantes en « Fatum e Historia », « Aurora », « Más allá del bien y del mal », aforismos 33, 47, 213, 264, 540, “Ocaso de los ídolos”, y otros lugares en los que expresamente desde 1859 une pensamiento a herencia.</w:t>
      </w:r>
    </w:p>
  </w:endnote>
  <w:endnote w:id="8">
    <w:p w:rsidR="00DA6C85" w:rsidRPr="00975742" w:rsidRDefault="00DA6C85" w:rsidP="008B15FB">
      <w:pPr>
        <w:pStyle w:val="Textonotaalfinal"/>
        <w:rPr>
          <w:sz w:val="18"/>
          <w:szCs w:val="18"/>
        </w:rPr>
      </w:pPr>
      <w:r w:rsidRPr="00975742">
        <w:rPr>
          <w:rStyle w:val="Refdenotaalfinal"/>
          <w:sz w:val="18"/>
          <w:szCs w:val="18"/>
        </w:rPr>
        <w:endnoteRef/>
      </w:r>
      <w:r w:rsidRPr="00975742">
        <w:rPr>
          <w:sz w:val="18"/>
          <w:szCs w:val="18"/>
        </w:rPr>
        <w:t xml:space="preserve"> Varios familiares por parte de su madre tuvieron enfermedades cerebrales mortales. </w:t>
      </w:r>
    </w:p>
  </w:endnote>
  <w:endnote w:id="9">
    <w:p w:rsidR="00DA6C85" w:rsidRPr="00975742" w:rsidRDefault="00DA6C85" w:rsidP="008B15FB">
      <w:pPr>
        <w:pStyle w:val="Textonotaalfinal"/>
        <w:rPr>
          <w:sz w:val="18"/>
          <w:szCs w:val="18"/>
        </w:rPr>
      </w:pPr>
      <w:r w:rsidRPr="00975742">
        <w:rPr>
          <w:rStyle w:val="Refdenotaalfinal"/>
          <w:sz w:val="18"/>
          <w:szCs w:val="18"/>
        </w:rPr>
        <w:endnoteRef/>
      </w:r>
      <w:r w:rsidRPr="00975742">
        <w:rPr>
          <w:sz w:val="18"/>
          <w:szCs w:val="18"/>
        </w:rPr>
        <w:t xml:space="preserve"> „Ecce. Porqué soy tan sabio 3“. Carta a Köselitz 18800820, a H.von Stein 18821201, a G.Brandes 18880410.</w:t>
      </w:r>
    </w:p>
  </w:endnote>
  <w:endnote w:id="10">
    <w:p w:rsidR="00DA6C85" w:rsidRPr="00975742" w:rsidRDefault="00DA6C85" w:rsidP="008B15FB">
      <w:pPr>
        <w:autoSpaceDE w:val="0"/>
        <w:autoSpaceDN w:val="0"/>
        <w:adjustRightInd w:val="0"/>
        <w:spacing w:after="0"/>
        <w:rPr>
          <w:sz w:val="18"/>
          <w:szCs w:val="18"/>
          <w:lang w:val="de-DE"/>
        </w:rPr>
      </w:pPr>
      <w:r w:rsidRPr="00975742">
        <w:rPr>
          <w:rStyle w:val="Refdenotaalfinal"/>
          <w:sz w:val="18"/>
          <w:szCs w:val="18"/>
        </w:rPr>
        <w:endnoteRef/>
      </w:r>
      <w:r w:rsidRPr="00975742">
        <w:rPr>
          <w:noProof w:val="0"/>
          <w:sz w:val="18"/>
          <w:szCs w:val="18"/>
          <w:lang w:val="de-DE" w:eastAsia="en-US"/>
        </w:rPr>
        <w:t xml:space="preserve">  </w:t>
      </w:r>
      <w:r w:rsidRPr="00975742">
        <w:rPr>
          <w:iCs/>
          <w:noProof w:val="0"/>
          <w:sz w:val="18"/>
          <w:szCs w:val="18"/>
          <w:lang w:val="de-DE" w:eastAsia="en-US"/>
        </w:rPr>
        <w:t xml:space="preserve">Friedrich Nietzsche: Werke und Briefe.S. 8082 (vgl. Nietzsche-W Bd. 3, S. 17) (c) C. Hanser Verlag http://www.digitale-bibliothek.de/band31.htm </w:t>
      </w:r>
    </w:p>
  </w:endnote>
  <w:endnote w:id="11">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Während in sehr vielen Fällen das erste Kind einer Ehe einen genügenden Grund abgiebt, keine weiteren Kinder in die Welt zu setzen: wird doch die Ehe dadurch nicht gelöst, sondern trotz des voraussichtlichen Nachtheils neuer Kinder (zum Schaden aller Späteren!) festgehalten! Wie kurzsichtig!“ (F 11 [179])</w:t>
      </w:r>
    </w:p>
  </w:endnote>
  <w:endnote w:id="12">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 xml:space="preserve">»N ist ein vollsaftiger, gedrungener Mensch mit auffallend stierem Blick, kurzsichtig und oft von wanderndem Kopfweh. Sein Vater starb jung an Gehirnerweichung, und war im hohen Alter gezeugt; der Sohn in der Zeit, wo der Vater schon krank war. Noch sind keine schweren Zeichen sichtbar, wohl aber Rücksicht auf die Antecedentien nötig.«  </w:t>
      </w:r>
      <w:r w:rsidRPr="00975742">
        <w:rPr>
          <w:iCs/>
          <w:noProof w:val="0"/>
          <w:sz w:val="18"/>
          <w:szCs w:val="18"/>
          <w:lang w:val="de-DE" w:eastAsia="en-US"/>
        </w:rPr>
        <w:t>[Zeit- und Lebenstafel: Friedrich Nietzsche: Werke, S. 13 (vgl. Nietzsche-W Bd. 3, S. 1360) (c) C. Hanser Verlag http://www.digitale-bibliothek.de/band31.htm ]</w:t>
      </w:r>
    </w:p>
  </w:endnote>
  <w:endnote w:id="13">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 xml:space="preserve">Meine Erziehung ist in ihren Hauptteilen mir selbst überlassen worden. Mein Vater, ein protestantischer Landgeistlicher in Thüringen, starb allzufrüh: mir fehlte die strenge und überlegne Leitung eines männlichen Intellekts. </w:t>
      </w:r>
      <w:r w:rsidRPr="00975742">
        <w:rPr>
          <w:iCs/>
          <w:noProof w:val="0"/>
          <w:sz w:val="18"/>
          <w:szCs w:val="18"/>
          <w:lang w:val="de-DE" w:eastAsia="en-US"/>
        </w:rPr>
        <w:t>[Friedrich Nietzsche : Werke und Briefe: [Aus den Jahren 1868/69]. Friedrich Nietzsche : Werke, S. 8323 (vgl. Nietzsche -W Bd. 3, S. 151) (c) C. Hanser Verlag http://www.digitale-bibliothek.de/band31.htm ]</w:t>
      </w:r>
    </w:p>
  </w:endnote>
  <w:endnote w:id="14">
    <w:p w:rsidR="00DA6C85" w:rsidRPr="00975742" w:rsidRDefault="00DA6C85" w:rsidP="008B15FB">
      <w:pPr>
        <w:rPr>
          <w:sz w:val="18"/>
          <w:szCs w:val="18"/>
          <w:lang w:val="de-DE"/>
        </w:rPr>
      </w:pPr>
      <w:r w:rsidRPr="00975742">
        <w:rPr>
          <w:rStyle w:val="Refdenotaalfinal"/>
          <w:sz w:val="18"/>
          <w:szCs w:val="18"/>
        </w:rPr>
        <w:endnoteRef/>
      </w:r>
      <w:r w:rsidRPr="00975742">
        <w:rPr>
          <w:sz w:val="18"/>
          <w:szCs w:val="18"/>
          <w:lang w:val="de-DE"/>
        </w:rPr>
        <w:t xml:space="preserve"> “Mein Vater starb 36 Jahr an Gehirnentzündung, es ist möglich, daß es bei mir noch schneller geht (Curt Paul Janz: Biographie: XVI. Im eigenen Heim, S.  8. DB 3, 31: N*, S.  1135 (vgl. Janz-N* Bd. 1, S.  626) (c) C.H.V.</w:t>
      </w:r>
    </w:p>
  </w:endnote>
  <w:endnote w:id="15">
    <w:p w:rsidR="00DA6C85" w:rsidRPr="00975742" w:rsidRDefault="00DA6C85" w:rsidP="008B15FB">
      <w:pPr>
        <w:rPr>
          <w:sz w:val="18"/>
          <w:szCs w:val="18"/>
          <w:lang w:val="de-DE"/>
        </w:rPr>
      </w:pPr>
      <w:r w:rsidRPr="00975742">
        <w:rPr>
          <w:rStyle w:val="Refdenotaalfinal"/>
          <w:sz w:val="18"/>
          <w:szCs w:val="18"/>
        </w:rPr>
        <w:endnoteRef/>
      </w:r>
      <w:r w:rsidRPr="00975742">
        <w:rPr>
          <w:sz w:val="18"/>
          <w:szCs w:val="18"/>
          <w:lang w:val="de-DE"/>
        </w:rPr>
        <w:t xml:space="preserve"> nach einigen Anzeichen ist mir der erlösende Hirnschlag nahe genug, um hoffen zu dürfen ... Ich glaube mein Lebenswerk getan zu haben, freilich wie einer, dem keine Zeit gelassen war“.</w:t>
      </w:r>
    </w:p>
  </w:endnote>
  <w:endnote w:id="16">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“erst im August 1883 findet sich eine (in der Publikation unterdrückte) Briefstelle an Köselitz, worin seine Angst vor dem Ende im Irrsinn zum Ausdruck kommt; dabei spielt aber die Erinnerung an die Todesursache beim Vater die wesentliche Rolle. [</w:t>
      </w:r>
      <w:r w:rsidRPr="00975742">
        <w:rPr>
          <w:iCs/>
          <w:noProof w:val="0"/>
          <w:sz w:val="18"/>
          <w:szCs w:val="18"/>
          <w:lang w:val="de-DE" w:eastAsia="en-US"/>
        </w:rPr>
        <w:t>Curt Paul Janz: Biographie: XIX. Das Urlaubsjahr. Friedrich Nietzsche : Werke, S. 1358 (vgl. Janz- Nietzsche Bd. 1, S. 757) (c) C. Hanser Verlag http://www.digitale-bibliothek.de/band31.htm ]</w:t>
      </w:r>
    </w:p>
  </w:endnote>
  <w:endnote w:id="17">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 xml:space="preserve">Carta a Resa </w:t>
      </w:r>
      <w:r w:rsidRPr="00975742">
        <w:rPr>
          <w:sz w:val="18"/>
          <w:szCs w:val="18"/>
          <w:lang w:val="de-DE"/>
        </w:rPr>
        <w:t xml:space="preserve">18840818: </w:t>
      </w:r>
      <w:r w:rsidRPr="00975742">
        <w:rPr>
          <w:noProof w:val="0"/>
          <w:sz w:val="18"/>
          <w:szCs w:val="18"/>
          <w:lang w:val="de-DE" w:eastAsia="en-US"/>
        </w:rPr>
        <w:t xml:space="preserve">“Dann frug er mich plötzlich, seine großen, dunklen Augen angstvoll auf mich gerichtet in seiner weichen Stimme mit beunruhigender Eindringlichkeit: ›Glauben Sie nicht, daß dieser Zustand ein Symptom beginnenden Wahnsinns ist? Mein Vater starb an einem Gehirnleiden.‹ Tief bestürzt durch diese ganz unerwartet an mich gestellte Frage gingen mir allerlei Gedanken durch den Kopf ...“ </w:t>
      </w:r>
      <w:r w:rsidRPr="00975742">
        <w:rPr>
          <w:sz w:val="18"/>
          <w:szCs w:val="18"/>
          <w:lang w:val="de-DE" w:eastAsia="en-US"/>
        </w:rPr>
        <w:t>Pues „el otro Nietzsche “ es “el loco de Nietzsche ”.</w:t>
      </w:r>
    </w:p>
  </w:endnote>
  <w:endnote w:id="18">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 xml:space="preserve">Es stand in der </w:t>
      </w:r>
      <w:r w:rsidRPr="00975742">
        <w:rPr>
          <w:iCs/>
          <w:noProof w:val="0"/>
          <w:sz w:val="18"/>
          <w:szCs w:val="18"/>
          <w:lang w:val="de-DE" w:eastAsia="en-US"/>
        </w:rPr>
        <w:t>schlimmsten</w:t>
      </w:r>
      <w:r w:rsidRPr="00975742">
        <w:rPr>
          <w:noProof w:val="0"/>
          <w:sz w:val="18"/>
          <w:szCs w:val="18"/>
          <w:lang w:val="de-DE" w:eastAsia="en-US"/>
        </w:rPr>
        <w:t xml:space="preserve"> Zeit in Basel und nach Basel genau nicht anders: nur daß ich damals im höchsten Grade </w:t>
      </w:r>
      <w:r w:rsidRPr="00975742">
        <w:rPr>
          <w:iCs/>
          <w:noProof w:val="0"/>
          <w:sz w:val="18"/>
          <w:szCs w:val="18"/>
          <w:lang w:val="de-DE" w:eastAsia="en-US"/>
        </w:rPr>
        <w:t>unwissend</w:t>
      </w:r>
      <w:r w:rsidRPr="00975742">
        <w:rPr>
          <w:noProof w:val="0"/>
          <w:sz w:val="18"/>
          <w:szCs w:val="18"/>
          <w:lang w:val="de-DE" w:eastAsia="en-US"/>
        </w:rPr>
        <w:t xml:space="preserve"> war und den Ärzten ein Herumtasten nach lokalen Übeln gestattet habe, das ein Verhängnis mehr war. Ich bin durchaus</w:t>
      </w:r>
      <w:r w:rsidRPr="00975742">
        <w:rPr>
          <w:iCs/>
          <w:noProof w:val="0"/>
          <w:sz w:val="18"/>
          <w:szCs w:val="18"/>
          <w:lang w:val="de-DE" w:eastAsia="en-US"/>
        </w:rPr>
        <w:t xml:space="preserve"> nicht</w:t>
      </w:r>
      <w:r w:rsidRPr="00975742">
        <w:rPr>
          <w:noProof w:val="0"/>
          <w:sz w:val="18"/>
          <w:szCs w:val="18"/>
          <w:lang w:val="de-DE" w:eastAsia="en-US"/>
        </w:rPr>
        <w:t xml:space="preserve"> kopfleidend, </w:t>
      </w:r>
      <w:r w:rsidRPr="00975742">
        <w:rPr>
          <w:iCs/>
          <w:noProof w:val="0"/>
          <w:sz w:val="18"/>
          <w:szCs w:val="18"/>
          <w:lang w:val="de-DE" w:eastAsia="en-US"/>
        </w:rPr>
        <w:t>nicht</w:t>
      </w:r>
      <w:r w:rsidRPr="00975742">
        <w:rPr>
          <w:noProof w:val="0"/>
          <w:sz w:val="18"/>
          <w:szCs w:val="18"/>
          <w:lang w:val="de-DE" w:eastAsia="en-US"/>
        </w:rPr>
        <w:t xml:space="preserve"> magenleidend: aber unter dem Druck einer nervösen Erschöpfung (die zum Teil</w:t>
      </w:r>
      <w:r w:rsidRPr="00975742">
        <w:rPr>
          <w:iCs/>
          <w:noProof w:val="0"/>
          <w:sz w:val="18"/>
          <w:szCs w:val="18"/>
          <w:lang w:val="de-DE" w:eastAsia="en-US"/>
        </w:rPr>
        <w:t xml:space="preserve"> hereditär,</w:t>
      </w:r>
      <w:r w:rsidRPr="00975742">
        <w:rPr>
          <w:noProof w:val="0"/>
          <w:sz w:val="18"/>
          <w:szCs w:val="18"/>
          <w:lang w:val="de-DE" w:eastAsia="en-US"/>
        </w:rPr>
        <w:t xml:space="preserve"> – von meinem Vater, der auch nur an</w:t>
      </w:r>
      <w:r w:rsidRPr="00975742">
        <w:rPr>
          <w:iCs/>
          <w:noProof w:val="0"/>
          <w:sz w:val="18"/>
          <w:szCs w:val="18"/>
          <w:lang w:val="de-DE" w:eastAsia="en-US"/>
        </w:rPr>
        <w:t xml:space="preserve"> Folge</w:t>
      </w:r>
      <w:r w:rsidRPr="00975742">
        <w:rPr>
          <w:noProof w:val="0"/>
          <w:sz w:val="18"/>
          <w:szCs w:val="18"/>
          <w:lang w:val="de-DE" w:eastAsia="en-US"/>
        </w:rPr>
        <w:t>erscheinungen des Gesamtmangels an Lebenskraft gestorben ist –, zum Teil erworben ist) erscheinen die Konsequenzen in allen Formen“.</w:t>
      </w:r>
    </w:p>
  </w:endnote>
  <w:endnote w:id="19">
    <w:p w:rsidR="00DA6C85" w:rsidRPr="00975742" w:rsidRDefault="00DA6C85" w:rsidP="008B15FB">
      <w:pPr>
        <w:rPr>
          <w:sz w:val="18"/>
          <w:szCs w:val="18"/>
        </w:rPr>
      </w:pPr>
      <w:r w:rsidRPr="00975742">
        <w:rPr>
          <w:rStyle w:val="Refdenotaalfinal"/>
          <w:sz w:val="18"/>
          <w:szCs w:val="18"/>
        </w:rPr>
        <w:endnoteRef/>
      </w:r>
      <w:r w:rsidRPr="00975742">
        <w:rPr>
          <w:sz w:val="18"/>
          <w:szCs w:val="18"/>
          <w:lang w:val="de-DE"/>
        </w:rPr>
        <w:t xml:space="preserve"> Ecce homo : Hier kam mir auf eine Weise, die ich nicht genug bewundern kann, und gerade zur rechten Zeit jene schlimme Erbschaft von seiten meines Vaters her zu Hilfe - im Grunde eine Vorbestimmung zu einem frühen Tode!...(Carta a A.Heussler el 1888/12/30, „Ecce homo. </w:t>
      </w:r>
      <w:r w:rsidRPr="00975742">
        <w:rPr>
          <w:sz w:val="18"/>
          <w:szCs w:val="18"/>
        </w:rPr>
        <w:t>Menschliches“ 4, Ecce homo. Porqué soy tan sabio 1; cf. Carta a M.Maier 1878/07/15).</w:t>
      </w:r>
    </w:p>
  </w:endnote>
  <w:endnote w:id="20">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 mein Vater ist sehr jung gestorben, exakt in dem Lebensjahr, in dem ich selbst dem Tode am nächsten war.</w:t>
      </w:r>
    </w:p>
  </w:endnote>
  <w:endnote w:id="21">
    <w:p w:rsidR="00DA6C85" w:rsidRPr="00975742" w:rsidRDefault="00DA6C85" w:rsidP="008B15FB">
      <w:pPr>
        <w:rPr>
          <w:sz w:val="18"/>
          <w:szCs w:val="18"/>
          <w:lang w:val="de-DE"/>
        </w:rPr>
      </w:pPr>
      <w:r w:rsidRPr="00975742">
        <w:rPr>
          <w:rStyle w:val="Refdenotaalfinal"/>
          <w:sz w:val="18"/>
          <w:szCs w:val="18"/>
        </w:rPr>
        <w:endnoteRef/>
      </w:r>
      <w:r w:rsidRPr="00975742">
        <w:rPr>
          <w:sz w:val="18"/>
          <w:szCs w:val="18"/>
          <w:lang w:val="de-DE"/>
        </w:rPr>
        <w:t xml:space="preserve"> Historial clínico: Podach: Der Zusammenbruch Ns”, Möbius, Eiser.</w:t>
      </w:r>
    </w:p>
  </w:endnote>
  <w:endnote w:id="22">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en Januar 1861: »Ich befinde mich dieser Tage recht unwohl«, schreibt er der Mutter, »weiß aber nicht, woher es kommt. Ich habe beständige Kopfschmerzen; der ganze Kopf ist mir davon eingenommen [expresión que define la enfermedad mortal de su padre]; [Curt Paul Janz: Biographie: V. Das Ende der Schulzeit, S.  43. DB3, 31: N*, S.  300 (vgl. Janz-N* Bd. 1, S.  129) (c) HV]</w:t>
      </w:r>
    </w:p>
  </w:endnote>
  <w:endnote w:id="23">
    <w:p w:rsidR="00DA6C85" w:rsidRPr="00975742" w:rsidRDefault="00DA6C85" w:rsidP="008B15FB">
      <w:pPr>
        <w:autoSpaceDE w:val="0"/>
        <w:autoSpaceDN w:val="0"/>
        <w:adjustRightInd w:val="0"/>
        <w:spacing w:after="0" w:line="240" w:lineRule="auto"/>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 xml:space="preserve"> „Die Reizbarkeit der Nerven ist noch nicht beschwichtigt“ (</w:t>
      </w:r>
      <w:r w:rsidRPr="00975742">
        <w:rPr>
          <w:sz w:val="18"/>
          <w:szCs w:val="18"/>
          <w:lang w:val="de-DE"/>
        </w:rPr>
        <w:t>18650830c)</w:t>
      </w:r>
      <w:r w:rsidRPr="00975742">
        <w:rPr>
          <w:noProof w:val="0"/>
          <w:sz w:val="18"/>
          <w:szCs w:val="18"/>
          <w:lang w:val="de-DE" w:eastAsia="en-US"/>
        </w:rPr>
        <w:t>.</w:t>
      </w:r>
    </w:p>
  </w:endnote>
  <w:endnote w:id="24">
    <w:p w:rsidR="00DA6C85" w:rsidRPr="00975742" w:rsidRDefault="00DA6C85" w:rsidP="008B15FB">
      <w:pPr>
        <w:rPr>
          <w:sz w:val="18"/>
          <w:szCs w:val="18"/>
          <w:lang w:val="de-DE"/>
        </w:rPr>
      </w:pPr>
      <w:r w:rsidRPr="00975742">
        <w:rPr>
          <w:rStyle w:val="Refdenotaalfinal"/>
          <w:sz w:val="18"/>
          <w:szCs w:val="18"/>
        </w:rPr>
        <w:endnoteRef/>
      </w:r>
      <w:r w:rsidRPr="00975742">
        <w:rPr>
          <w:sz w:val="18"/>
          <w:szCs w:val="18"/>
          <w:lang w:val="de-DE"/>
        </w:rPr>
        <w:t xml:space="preserve"> “Mein Wunsch, noch einmal auf dem Kriegsschauplatz zu erscheinen, ist nicht in Erfüllung gegangen; ich war allzusehr angegriffen und leide noch jetzt häufig an Nervenaufregung und plötzlicher Schwäche, Zustände, die mir alle außerordentlichen Beschäftigungen verbieten und ein gewisses Gleichmaß und große Ruhe zur Pflicht machen. Beides werde ich in der Tätigkeit des Winters finden“ (18701019c) Cf. 18710329 a Rohde;.</w:t>
      </w:r>
    </w:p>
  </w:endnote>
  <w:endnote w:id="25">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“Ich habe eine sehr schlimme Zeit hinter mir und vielleicht eine noch schlimmere vor mir. Der Magen war nicht zu bändigen, ... mehrtägige Kopfschmerzen der heftigsten Art, in wenigen Tagen wieder kommend, stundenlanges Erbrechen, ohne etwas gegessen zu haben, kurz, die Maschine schien in Stücke gehen zu wollen, und ich will nicht leugnen, einige Male gewünscht zu haben, sie wäre es ... Immermann kurierte auf so etwas wie ein Magengeschwür, und ich erwartete immer Bluterbrechen“ (187406xxc)</w:t>
      </w:r>
    </w:p>
  </w:endnote>
  <w:endnote w:id="26">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“Heute Nachmittag bekomme ich Blutegel an den Kopf“. .. »Die übermäßige Säurebildung des Magens hängt vom Gehirn und den Nerven ab, scheint es.« [Curt Paul Janz: Biographie: XV. Die Krankheit beginnt ihr Regiment, S.  50. DB3, 31: N*, S.  1119 (vgl. Janz-N* Bd. 1, S.  615) (c) HV] {cf. “Blutegel”, das “Unerbittliche”, Schröpfkopf}.18750715c</w:t>
      </w:r>
    </w:p>
  </w:endnote>
  <w:endnote w:id="27">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Unsereins ... leidet nie rein körperlich, sondern alles ist mit geistigen Krisen tief durchwachsen, (A Malwida 18750811c).</w:t>
      </w:r>
    </w:p>
  </w:endnote>
  <w:endnote w:id="28">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“bin ich wenigstens bereits überzeugt, daß die Nervenhypothese falsch ist; der Kopfschmerz bei Migräne ist übrigens halbseitig, meiner nicht, wie Du weißt. Die Quälerei in und über beiden Augen ist groß.« 18750707 a Gersdorff.</w:t>
      </w:r>
    </w:p>
  </w:endnote>
  <w:endnote w:id="29">
    <w:p w:rsidR="00DA6C85" w:rsidRPr="00975742" w:rsidRDefault="00DA6C85" w:rsidP="008B15FB">
      <w:pPr>
        <w:pStyle w:val="Textonotaalfinal"/>
        <w:rPr>
          <w:sz w:val="18"/>
          <w:szCs w:val="18"/>
          <w:lang w:val="en-US"/>
        </w:rPr>
      </w:pPr>
      <w:r w:rsidRPr="00975742">
        <w:rPr>
          <w:rStyle w:val="Refdenotaalfinal"/>
          <w:sz w:val="18"/>
          <w:szCs w:val="18"/>
        </w:rPr>
        <w:endnoteRef/>
      </w:r>
      <w:r w:rsidRPr="00975742">
        <w:rPr>
          <w:sz w:val="18"/>
          <w:szCs w:val="18"/>
          <w:lang w:val="de-DE"/>
        </w:rPr>
        <w:t xml:space="preserve"> [Zeit- und Lebenstafel: DB 31: N*, S.  </w:t>
      </w:r>
      <w:r w:rsidRPr="00975742">
        <w:rPr>
          <w:sz w:val="18"/>
          <w:szCs w:val="18"/>
          <w:lang w:val="en-US"/>
        </w:rPr>
        <w:t>34 (vgl. N*-W Bd. 3, S.  1369) (c) HV]. 187712xx</w:t>
      </w:r>
    </w:p>
  </w:endnote>
  <w:endnote w:id="30">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“Dr. Wiel meint schließlich doch auch, wie Immermann, daß der Grund in einer nervösen Affektion des Magens ruhe, das heißt Also mit dem Kopf zusammenhänge“  (188750910c).</w:t>
      </w:r>
    </w:p>
  </w:endnote>
  <w:endnote w:id="31">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noProof w:val="0"/>
          <w:sz w:val="18"/>
          <w:szCs w:val="18"/>
          <w:lang w:val="de-DE" w:eastAsia="en-US"/>
        </w:rPr>
        <w:t>Zwischen den »Unzeitgemäßen Betrachtungen« und »Menschliches, Allzumenschliches« liegt eine Krisis und Häutung. Auch leiblich: ich lebte jahrelang in der nächsten Nachbarschaft des Todes. Dies war mein großes Glück: ich vergaß mich, ich überlebte mich  ... Das gleiche Kunststück habe ich noch einmal gemacht“ (</w:t>
      </w:r>
      <w:r w:rsidRPr="00975742">
        <w:rPr>
          <w:sz w:val="18"/>
          <w:szCs w:val="18"/>
          <w:lang w:val="de-DE"/>
        </w:rPr>
        <w:t>18880219c)</w:t>
      </w:r>
      <w:r w:rsidRPr="00975742">
        <w:rPr>
          <w:noProof w:val="0"/>
          <w:sz w:val="18"/>
          <w:szCs w:val="18"/>
          <w:lang w:val="de-DE" w:eastAsia="en-US"/>
        </w:rPr>
        <w:t>.</w:t>
      </w:r>
    </w:p>
  </w:endnote>
  <w:endnote w:id="32">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„Mein Leben ist mehr Tortur als Erholung.... 'Wäre ich blind!' Dieser alberne Wunsch wird mir jetzt eine Philosophie. Denn ich lese und soll's nicht - wie ich auch nicht denken soll - und ich denke!« 18790325-30c [Curt Paul Janz: Biographie: XX. Der letzte Versuch mit der Professur, S.  92. DB31: N*, S.  1507 (vgl. Janz-N* Bd. 1, S.  844) (c) C.H.V.]</w:t>
      </w:r>
    </w:p>
  </w:endnote>
  <w:endnote w:id="33">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(“Ecce. Porqué soy tan sabio” 1). “</w:t>
      </w:r>
      <w:r w:rsidRPr="00975742">
        <w:rPr>
          <w:noProof w:val="0"/>
          <w:sz w:val="18"/>
          <w:szCs w:val="18"/>
          <w:lang w:val="de-DE" w:eastAsia="en-US"/>
        </w:rPr>
        <w:t xml:space="preserve">Damals – es war 1879 – legte ich meine Basler Professur nieder, lebte den Sommer über wie ein Schatten in St. Moritz und den nächsten Winter, den sonnenärmsten meines Lebens, </w:t>
      </w:r>
      <w:r w:rsidRPr="00975742">
        <w:rPr>
          <w:iCs/>
          <w:noProof w:val="0"/>
          <w:sz w:val="18"/>
          <w:szCs w:val="18"/>
          <w:lang w:val="de-DE" w:eastAsia="en-US"/>
        </w:rPr>
        <w:t>als</w:t>
      </w:r>
      <w:r w:rsidRPr="00975742">
        <w:rPr>
          <w:noProof w:val="0"/>
          <w:sz w:val="18"/>
          <w:szCs w:val="18"/>
          <w:lang w:val="de-DE" w:eastAsia="en-US"/>
        </w:rPr>
        <w:t xml:space="preserve"> Schatten in Naumburg. Dies war mein Minimum: »Der Wanderer und sein Schatten« entstand währenddem.</w:t>
      </w:r>
    </w:p>
  </w:endnote>
  <w:endnote w:id="34">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»Der Zustand des unglücklichen Kollegen, des Herrn Prof. Nietzsche ist leider der Art, daß derselbe absolut unfähig ist, seinen Verpflichtungen als Hochschule lehrer im Sommersemester nachzukommen, und daß eine sofortige Entlassung aus seinen Funktionen dringend notwendig erscheint; da auf eine baldige Herstellung der Gesundheit des Herrn Prof. Nietzsche kaum zu hoffen ist, hat derselbe auf ärztliches Anraten hin seine Demission eingereicht. [Curt Paul Janz: Biographie: XX. Der letzte Versuch mit der Professur, S.  95. DB31: N*, S.  1510 (vgl. Janz-N* Bd. 1, S.  846) (c) C.H.V.]</w:t>
      </w:r>
    </w:p>
  </w:endnote>
  <w:endnote w:id="35">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18790630c [Curt Paul Janz: Biographie: I. Wandlung, S. 32. Digitale Bibliothek Band 31: Nietzsche , S. 1547 (vgl. Janz- Nietzsche Bd. 2, S. 27) (c) C. Hanser Verlag].</w:t>
      </w:r>
    </w:p>
  </w:endnote>
  <w:endnote w:id="36">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“Meine Existenz ist eine fürchterliche Last: ich hätte sie längst von mir abgeworfen (suicidio?), wenn ich nicht die lehrreichsten Proben und Experimente auf geistig-sittlichem Gebiete gerade in diesem Zustande des Leidens und der fast absoluten Entsagung machte - diese erkenntnisdurstige Freudigkeit bringt mich auf Höhen, wo ich über alle Marter und Hof Nietzscheungslosigkeit siege. [Curt Paul Janz: Biographie: I. Wandlung, S.  8. DB31: N*, S.  1523 (vgl. Janz-N* Bd. 2, S.  13) (c) C.H.V.]</w:t>
      </w:r>
    </w:p>
  </w:endnote>
  <w:endnote w:id="37">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„Mein geliebter Freund, Sie wissen wohl im ganzen, wie es mit mir gestanden hat? Ein paar Mal den Pforten des Todes entwischt, aber fürchterlich gequält - so lebe ich von Tag zu Tage“</w:t>
      </w:r>
    </w:p>
  </w:endnote>
  <w:endnote w:id="38">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18830826c a Köselitz“Die kuriose Gefahr dieses Sommers heißt für mich - um das böse Wort nicht zu scheuen - Irrsinn, und wie ich im vorigen Winter zu einem wirklichen langen Nervenfieber wider alles Vermuten gekommen bin - ich, der ich noch niemals Fieber gehabt hatte! - so könnte auch das noch passieren, woran ich ebenfalls nie bei mir geglaubt habe: Daß mein Verstand sich verwirrt.« [Curt Paul Janz: Biographie: IV. Schatten, S.  71. DB31: N*, S.  1842 (vgl. Janz-N* Bd. 2, S.  200) (c) C.H.V.]</w:t>
      </w:r>
    </w:p>
  </w:endnote>
  <w:endnote w:id="39">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“Ich kann das Verzeihen nicht aus den Ärmeln schütteln, nachdem die Kränkung 4 Monate Zeit hatte, in mich hineinzukriechen“… „Heute Abend werde ich so viel Opium nehmen, daß ich den Verstand verliere“. [Curt Paul Janz: Biographie: IV. Schatten, S.  20. DB31: N*, S.  1791 (vgl. Janz-N* Bd. 2, S.  170) (c) C.H.V.]</w:t>
      </w:r>
    </w:p>
  </w:endnote>
  <w:endnote w:id="40">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“1882 Man hat das Gerücht verbreitet, als ob ich im Irrenhaus gewesen sei (evtl. gar darin gestorben sei). Nichts ist irrthümlicher. Mein Geist wurde sogar in dieser fürchterlichen Zeit erst reif: Zeugniß die »81 Morgenröthe«, die ich in einem Winter von unglaublichem Elend in Genua, abseits von Aerzten, Freunden und Verwandten, geschrieben habe. Das Buch ist eine Art »Dynamometer« für mich: ich habe es mit meinem Minimum von Kraft und Gesundheit verfaßt. Von 1882 an ging es, sehr langsam freilich, wieder aufwärts: die Krisis schien überwunden (- mein Vater ist sehr jung gestorben, exakt in dem Lebensjahr, in dem ich selbst dem Tode am nächsten war). - [Curt Paul Janz: Biographie: 6. Nietzsche an Georg Brandes 10. April 1888, S.  4. DB3, 31: N*, S.  3059 (vgl. Janz-N* Bd. 3, S.  268) (c) HV]</w:t>
      </w:r>
    </w:p>
  </w:endnote>
  <w:endnote w:id="41">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1888 “Ecce. Porqué soy tan sabio 2.6.8”. „</w:t>
      </w:r>
      <w:r w:rsidRPr="00975742">
        <w:rPr>
          <w:noProof w:val="0"/>
          <w:sz w:val="18"/>
          <w:szCs w:val="18"/>
          <w:lang w:val="de-DE" w:eastAsia="en-US"/>
        </w:rPr>
        <w:t>Ich habe einen Fall vor Augen, wo ein bedeutend und frei angelegter Geist bloß durch Mangel an Instinkt-Feinheit im Klimatischen eng, verkrochen, Spezialist und Sauertopf wurde. Und ich selber hätte zuletzt dieser Fall werden können, gesetzt, daß mich nicht die Krankheit zur Vernunft, zum Nachdenken über die Vernunft in der Realität gezwungen hätte.</w:t>
      </w:r>
    </w:p>
  </w:endnote>
  <w:endnote w:id="42">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 xml:space="preserve">„Bei mir sind aber irgendwelche inneren Organe des Unterleibes in Zerrüttung. Daher Nerven und Schlaflosigkeit, Hämorrhoiden und Blutgeschmack etc. Sei nur so freundlich, nicht etwa auch jenen vorhin geschilderten Geisteszustand auf das Gangliensystem zurückzuführen! Mir würde sonst um meine Unsterblichkeit bange. Denn ich habe noch nicht gehört, daß Blähungen philosophische Zustände erregen“. </w:t>
      </w:r>
      <w:r w:rsidRPr="00975742">
        <w:rPr>
          <w:sz w:val="18"/>
          <w:szCs w:val="18"/>
          <w:lang w:val="de-DE"/>
        </w:rPr>
        <w:t>18710329c</w:t>
      </w:r>
    </w:p>
  </w:endnote>
  <w:endnote w:id="43">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Ein äußerst schmerzhaftes und zähes Kopfleiden stellte sich heraus, das alle meine Kräfte erschöpfte. Es steigerte sich in langen Jahren bis zu einem Höhepunkt habitueller Schmerzhaftigkeit, so daß das Jahr damals für mich 200 Schmer zenstage hatte.</w:t>
      </w:r>
    </w:p>
  </w:endnote>
  <w:endnote w:id="44">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 xml:space="preserve">Meine sehr problematische Nachdenkerei und Schriftstellerei hat mich bis jetzt immer krank gemacht; so lange ich wirklich Gelehrter war, war ich auch gesund; aber da kam die nervenzerrüttende Musik und die metaphysische Philosophie und die Sorge um tausend Dinge, die mich nichts angehn. </w:t>
      </w:r>
      <w:r w:rsidRPr="00975742">
        <w:rPr>
          <w:iCs/>
          <w:noProof w:val="0"/>
          <w:sz w:val="18"/>
          <w:szCs w:val="18"/>
          <w:lang w:val="de-DE" w:eastAsia="en-US"/>
        </w:rPr>
        <w:t>[Curt Paul Janz: Biographie: XIX. Das Urlaubsjahr. Friedrich Nietzsche : Werke, S. 1389 (vgl. Janz- Nietzsche Bd. 1, S. 775) (c) C. Hanser Verlag http://www.digitale-bibliothek.de/band31.htm ] (18770701c a Malwida)</w:t>
      </w:r>
      <w:r w:rsidRPr="00975742">
        <w:rPr>
          <w:noProof w:val="0"/>
          <w:sz w:val="18"/>
          <w:szCs w:val="18"/>
          <w:lang w:val="de-DE" w:eastAsia="en-US"/>
        </w:rPr>
        <w:t>.</w:t>
      </w:r>
    </w:p>
  </w:endnote>
  <w:endnote w:id="45">
    <w:p w:rsidR="00DA6C85" w:rsidRPr="00975742" w:rsidRDefault="00DA6C85" w:rsidP="008B15FB">
      <w:pPr>
        <w:autoSpaceDE w:val="0"/>
        <w:autoSpaceDN w:val="0"/>
        <w:adjustRightInd w:val="0"/>
        <w:spacing w:after="0" w:line="240" w:lineRule="auto"/>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 xml:space="preserve"> Lieber Freund, es geht </w:t>
      </w:r>
      <w:r w:rsidRPr="00975742">
        <w:rPr>
          <w:iCs/>
          <w:noProof w:val="0"/>
          <w:sz w:val="18"/>
          <w:szCs w:val="18"/>
          <w:lang w:val="de-DE" w:eastAsia="en-US"/>
        </w:rPr>
        <w:t>recht</w:t>
      </w:r>
      <w:r w:rsidRPr="00975742">
        <w:rPr>
          <w:noProof w:val="0"/>
          <w:sz w:val="18"/>
          <w:szCs w:val="18"/>
          <w:lang w:val="de-DE" w:eastAsia="en-US"/>
        </w:rPr>
        <w:t xml:space="preserve"> übel. Meine Gesundheit ist jetzt auf dem Punkte wie vor drei Jahren. Alles ist kaput, und der Magen nachgerade so sehr, daß er auch die Schlafmittel nicht mehr erträgt – was schlaflose, äußerst gequälte Nächte zur Folge hat, und in weiterer Folge eine </w:t>
      </w:r>
      <w:r w:rsidRPr="00975742">
        <w:rPr>
          <w:iCs/>
          <w:noProof w:val="0"/>
          <w:sz w:val="18"/>
          <w:szCs w:val="18"/>
          <w:lang w:val="de-DE" w:eastAsia="en-US"/>
        </w:rPr>
        <w:t>gründliche</w:t>
      </w:r>
      <w:r w:rsidRPr="00975742">
        <w:rPr>
          <w:noProof w:val="0"/>
          <w:sz w:val="18"/>
          <w:szCs w:val="18"/>
          <w:lang w:val="de-DE" w:eastAsia="en-US"/>
        </w:rPr>
        <w:t xml:space="preserve"> Nervosität. – Ah, ich bin fürchterlich von der Natur zum »Selbstquäler« ausge–rüstet. Es versteht sich von selber daß, von außen her gesehn, ich das vernünftigste Leben führe. Aber meine Phantasie </w:t>
      </w:r>
      <w:r w:rsidRPr="00975742">
        <w:rPr>
          <w:iCs/>
          <w:noProof w:val="0"/>
          <w:sz w:val="18"/>
          <w:szCs w:val="18"/>
          <w:lang w:val="de-DE" w:eastAsia="en-US"/>
        </w:rPr>
        <w:t>et hoc genus omne</w:t>
      </w:r>
      <w:r w:rsidRPr="00975742">
        <w:rPr>
          <w:noProof w:val="0"/>
          <w:sz w:val="18"/>
          <w:szCs w:val="18"/>
          <w:lang w:val="de-DE" w:eastAsia="en-US"/>
        </w:rPr>
        <w:t xml:space="preserve"> von Geist sind stärker als meine Vernunft“. </w:t>
      </w:r>
      <w:r w:rsidRPr="00975742">
        <w:rPr>
          <w:sz w:val="18"/>
          <w:szCs w:val="18"/>
          <w:lang w:val="de-DE"/>
        </w:rPr>
        <w:t>18830222 a Overbeck.</w:t>
      </w:r>
    </w:p>
  </w:endnote>
  <w:endnote w:id="46">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 xml:space="preserve">»Die kuriose Gefahr dieses Sommers heißt für mich – um das böse Wort nicht zu scheuen – Irrsinn, und wie ich im vorigen Winter zu einem wirklichen langen </w:t>
      </w:r>
      <w:r w:rsidRPr="00975742">
        <w:rPr>
          <w:iCs/>
          <w:noProof w:val="0"/>
          <w:sz w:val="18"/>
          <w:szCs w:val="18"/>
          <w:lang w:val="de-DE" w:eastAsia="en-US"/>
        </w:rPr>
        <w:t>Nervenfieber</w:t>
      </w:r>
      <w:r w:rsidRPr="00975742">
        <w:rPr>
          <w:noProof w:val="0"/>
          <w:sz w:val="18"/>
          <w:szCs w:val="18"/>
          <w:lang w:val="de-DE" w:eastAsia="en-US"/>
        </w:rPr>
        <w:t xml:space="preserve"> wider alles Vermuten gekommen bin – ich, der ich noch niemals Fieber gehabt hatte! – so könnte auch das noch passieren, woran ich ebenfalls </w:t>
      </w:r>
      <w:r w:rsidRPr="00975742">
        <w:rPr>
          <w:iCs/>
          <w:noProof w:val="0"/>
          <w:sz w:val="18"/>
          <w:szCs w:val="18"/>
          <w:lang w:val="de-DE" w:eastAsia="en-US"/>
        </w:rPr>
        <w:t>nie</w:t>
      </w:r>
      <w:r w:rsidRPr="00975742">
        <w:rPr>
          <w:noProof w:val="0"/>
          <w:sz w:val="18"/>
          <w:szCs w:val="18"/>
          <w:lang w:val="de-DE" w:eastAsia="en-US"/>
        </w:rPr>
        <w:t xml:space="preserve"> bei mir geglaubt habe: Daß mein Verstand sich verwirrt.« </w:t>
      </w:r>
      <w:r w:rsidRPr="00975742">
        <w:rPr>
          <w:iCs/>
          <w:noProof w:val="0"/>
          <w:sz w:val="18"/>
          <w:szCs w:val="18"/>
          <w:lang w:val="de-DE" w:eastAsia="en-US"/>
        </w:rPr>
        <w:t>a Köselitz 18830826c en CPJ db31 1842).</w:t>
      </w:r>
    </w:p>
  </w:endnote>
  <w:endnote w:id="47">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 </w:t>
      </w:r>
      <w:r w:rsidRPr="00975742">
        <w:rPr>
          <w:noProof w:val="0"/>
          <w:sz w:val="18"/>
          <w:szCs w:val="18"/>
          <w:lang w:val="de-DE" w:eastAsia="en-US"/>
        </w:rPr>
        <w:t xml:space="preserve">böse schwarze Empfindungen nicht los“…“– </w:t>
      </w:r>
      <w:r w:rsidRPr="00975742">
        <w:rPr>
          <w:iCs/>
          <w:noProof w:val="0"/>
          <w:sz w:val="18"/>
          <w:szCs w:val="18"/>
          <w:lang w:val="de-DE" w:eastAsia="en-US"/>
        </w:rPr>
        <w:t>dieser</w:t>
      </w:r>
      <w:r w:rsidRPr="00975742">
        <w:rPr>
          <w:noProof w:val="0"/>
          <w:sz w:val="18"/>
          <w:szCs w:val="18"/>
          <w:lang w:val="de-DE" w:eastAsia="en-US"/>
        </w:rPr>
        <w:t xml:space="preserve"> Konflikt in mir nähert mich Schritt für Schritt dem </w:t>
      </w:r>
      <w:r w:rsidRPr="00975742">
        <w:rPr>
          <w:iCs/>
          <w:noProof w:val="0"/>
          <w:sz w:val="18"/>
          <w:szCs w:val="18"/>
          <w:lang w:val="de-DE" w:eastAsia="en-US"/>
        </w:rPr>
        <w:t>Irrsinn</w:t>
      </w:r>
      <w:r w:rsidRPr="00975742">
        <w:rPr>
          <w:noProof w:val="0"/>
          <w:sz w:val="18"/>
          <w:szCs w:val="18"/>
          <w:lang w:val="de-DE" w:eastAsia="en-US"/>
        </w:rPr>
        <w:t>…  ein Schritt der Verzweiflung meinerseits… Möge Deine besser gesicherte Vernunft meinem ins Schwanken geratenen Kopfe eine Stütze sein und bleiben! (18830828c a Overbeck).</w:t>
      </w:r>
    </w:p>
  </w:endnote>
  <w:endnote w:id="48">
    <w:p w:rsidR="00DA6C85" w:rsidRPr="00975742" w:rsidRDefault="00DA6C85" w:rsidP="008B15FB">
      <w:pPr>
        <w:autoSpaceDE w:val="0"/>
        <w:autoSpaceDN w:val="0"/>
        <w:adjustRightInd w:val="0"/>
        <w:spacing w:after="0" w:line="240" w:lineRule="auto"/>
        <w:rPr>
          <w:noProof w:val="0"/>
          <w:sz w:val="18"/>
          <w:szCs w:val="18"/>
          <w:lang w:val="de-DE" w:eastAsia="en-US"/>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Das Übel muß ganz und gar lokale Ursache gehabt haben, es fehlt jedwede neuropathologische Grundlage. Ich habe nie ein Symptom von geistiger Störung gehabt; selbst kein Fieber, keine Ohnmacht. 18830410c a Brandes.Vita).</w:t>
      </w:r>
    </w:p>
  </w:endnote>
  <w:endnote w:id="49">
    <w:p w:rsidR="00DA6C85" w:rsidRPr="00975742" w:rsidRDefault="00DA6C85" w:rsidP="008B15FB">
      <w:pPr>
        <w:autoSpaceDE w:val="0"/>
        <w:autoSpaceDN w:val="0"/>
        <w:adjustRightInd w:val="0"/>
        <w:spacing w:after="0" w:line="240" w:lineRule="auto"/>
        <w:rPr>
          <w:sz w:val="18"/>
          <w:szCs w:val="18"/>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 xml:space="preserve">Alle krankhaften Störungen des Intellekts, selbst jene Halbbetäubung, die das Fieber im Gefolge hat, sind mir bis heute gänzlich fremde Dinge geblieben. </w:t>
      </w:r>
      <w:r w:rsidRPr="00975742">
        <w:rPr>
          <w:noProof w:val="0"/>
          <w:sz w:val="18"/>
          <w:szCs w:val="18"/>
          <w:lang w:eastAsia="en-US"/>
        </w:rPr>
        <w:t xml:space="preserve">En el punto en el que el bebedor se pasa a otro estado grita: „¡si no estoy borracho!“. </w:t>
      </w:r>
    </w:p>
  </w:endnote>
  <w:endnote w:id="50">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Man behandelt mich im lieben Vaterlande wie einen, der ins Irrenhaus gehört“…</w:t>
      </w:r>
      <w:r w:rsidRPr="00975742">
        <w:rPr>
          <w:sz w:val="18"/>
          <w:szCs w:val="18"/>
          <w:lang w:val="de-DE"/>
        </w:rPr>
        <w:t xml:space="preserve"> „</w:t>
      </w:r>
      <w:r w:rsidRPr="00975742">
        <w:rPr>
          <w:noProof w:val="0"/>
          <w:sz w:val="18"/>
          <w:szCs w:val="18"/>
          <w:lang w:val="de-DE" w:eastAsia="en-US"/>
        </w:rPr>
        <w:t xml:space="preserve">Ich bin der </w:t>
      </w:r>
      <w:r w:rsidRPr="00975742">
        <w:rPr>
          <w:iCs/>
          <w:noProof w:val="0"/>
          <w:sz w:val="18"/>
          <w:szCs w:val="18"/>
          <w:lang w:val="de-DE" w:eastAsia="en-US"/>
        </w:rPr>
        <w:t>unabhängigste</w:t>
      </w:r>
      <w:r w:rsidRPr="00975742">
        <w:rPr>
          <w:noProof w:val="0"/>
          <w:sz w:val="18"/>
          <w:szCs w:val="18"/>
          <w:lang w:val="de-DE" w:eastAsia="en-US"/>
        </w:rPr>
        <w:t xml:space="preserve"> Geist Europas und der </w:t>
      </w:r>
      <w:r w:rsidRPr="00975742">
        <w:rPr>
          <w:iCs/>
          <w:noProof w:val="0"/>
          <w:sz w:val="18"/>
          <w:szCs w:val="18"/>
          <w:lang w:val="de-DE" w:eastAsia="en-US"/>
        </w:rPr>
        <w:t>einzige</w:t>
      </w:r>
      <w:r w:rsidRPr="00975742">
        <w:rPr>
          <w:noProof w:val="0"/>
          <w:sz w:val="18"/>
          <w:szCs w:val="18"/>
          <w:lang w:val="de-DE" w:eastAsia="en-US"/>
        </w:rPr>
        <w:t xml:space="preserve"> deutsche Schriftsteller – das ist etwas!“</w:t>
      </w:r>
      <w:r w:rsidRPr="00975742">
        <w:rPr>
          <w:sz w:val="18"/>
          <w:szCs w:val="18"/>
          <w:lang w:val="de-DE"/>
        </w:rPr>
        <w:t xml:space="preserve"> (18880730xc a Malvida)</w:t>
      </w:r>
    </w:p>
  </w:endnote>
  <w:endnote w:id="51">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so hat vielleicht kein Philosoph mehr Recht als der Zynikerker: denn das Glück des Tieres, als des vollendeten Zynikerkers, ist der lebendige Beweis für das Recht des Zynikersmus.” [ Nietzsche WB:: 2. Vom Nutzen und Nachteil der Historie für das Leben, S. 6. DB31, S. 3868 ( Nietzsche W 1, S. 212)] </w:t>
      </w:r>
    </w:p>
  </w:endnote>
  <w:endnote w:id="52">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Nachlass 80: Der Mensch ist das Untier und Übertier; [ Nietzsche WB:: [13], S. 25. DB31, S. 8943 ( Nietzsche W 3, S. 520)]</w:t>
      </w:r>
    </w:p>
  </w:endnote>
  <w:endnote w:id="53">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sz w:val="18"/>
          <w:szCs w:val="18"/>
          <w:lang w:val="de-DE" w:eastAsia="en-US"/>
        </w:rPr>
        <w:t>Ich überlebe einen solchen Winter, wie diesen, nicht wieder...«188303xxc a Köselitz.</w:t>
      </w:r>
    </w:p>
  </w:endnote>
  <w:endnote w:id="54">
    <w:p w:rsidR="00DA6C85" w:rsidRPr="00975742" w:rsidRDefault="00DA6C85" w:rsidP="008B15FB">
      <w:pPr>
        <w:pStyle w:val="Textonotaalfinal"/>
        <w:rPr>
          <w:sz w:val="18"/>
          <w:szCs w:val="18"/>
          <w:lang w:val="en-US"/>
        </w:rPr>
      </w:pPr>
      <w:r w:rsidRPr="00975742">
        <w:rPr>
          <w:rStyle w:val="Refdenotaalfinal"/>
          <w:sz w:val="18"/>
          <w:szCs w:val="18"/>
        </w:rPr>
        <w:endnoteRef/>
      </w:r>
      <w:r w:rsidRPr="00975742">
        <w:rPr>
          <w:sz w:val="18"/>
          <w:szCs w:val="18"/>
          <w:lang w:val="de-DE"/>
        </w:rPr>
        <w:t xml:space="preserve"> “Meine Gesundheit kommt nur langsam von der Stelle ...: es gibt irgend eine tiefe psychologische Hemmung, deren Ursache und Sitz ich nicht nachzuweisen vermag, dank welcher die Durchschnittsempfindung ... beständig unter dem Nullpunkte ist; - ohne alle Übertreibung, ich habe jetzt ein Jahr lang nicht einen Tag gehabt, wo ich an Geist und Leib frisch und wohlgemut gewesen wäre. Diese beständige Depression (tags und auch nachts) ist schlimmer als jene heftigen und extrem schmerzhaften Krisen, denen ich so oft unterworfen bin.« [Curt Paul Janz: Biographie: XIII. Abschluß und Angriff, S.  4. DB31: N*, S.  </w:t>
      </w:r>
      <w:r w:rsidRPr="00975742">
        <w:rPr>
          <w:sz w:val="18"/>
          <w:szCs w:val="18"/>
          <w:lang w:val="en-US"/>
        </w:rPr>
        <w:t>2382 (vgl. Janz-N* Bd. 2, S.  527) (c) C.H.V.] 18870630c a Overbeck.</w:t>
      </w:r>
    </w:p>
  </w:endnote>
  <w:endnote w:id="55">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“Die Vehemenz der inneren Schwingungen war erschrecklich, die letzten Jahre hindurch; nunmehr, wo ich zu einer neuen und höheren Form übergehn muß, brauche ich zuallererst eine neue Entfremdung, eine noch höhere Entpersönlichung. Dabei ist es wesentlich, was und wer mir noch bleibt. -     Wie alt ich eigentlich schon bin? Ich weiß es nicht; ebensowenig, wie jung ich noch sein werde. [ Nietzsche: WB: 1887, S. 56. DB3, 31: N*, S. 10404 (vgl. N*-W Bd. 3, S. 1273) (c) HV]18871214c a Fuchs.</w:t>
      </w:r>
    </w:p>
  </w:endnote>
  <w:endnote w:id="56">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Ewiger Kopf'-schmerz, ewiges Erbrechen; eine Rekrudeszenz meiner alten Leiden</w:t>
      </w:r>
      <w:r w:rsidRPr="00975742">
        <w:rPr>
          <w:sz w:val="18"/>
          <w:szCs w:val="18"/>
          <w:lang w:val="de-DE"/>
        </w:rPr>
        <w:t xml:space="preserve"> …tiefe nervöse Erschöpfung verhüllend, bei der die ganze Maschine nichts taugt. Ich habe Mühe, mich gegen die traurig sten Gedanken zu verteidigen“... “</w:t>
      </w:r>
      <w:r w:rsidRPr="00975742">
        <w:rPr>
          <w:noProof w:val="0"/>
          <w:sz w:val="18"/>
          <w:szCs w:val="18"/>
          <w:lang w:val="de-DE" w:eastAsia="en-US"/>
        </w:rPr>
        <w:t xml:space="preserve">und noch jetzt begreife ich nicht, daß ich nicht in Genua an </w:t>
      </w:r>
      <w:r w:rsidRPr="00975742">
        <w:rPr>
          <w:iCs/>
          <w:noProof w:val="0"/>
          <w:sz w:val="18"/>
          <w:szCs w:val="18"/>
          <w:lang w:val="de-DE" w:eastAsia="en-US"/>
        </w:rPr>
        <w:t>totaler Schwäche</w:t>
      </w:r>
      <w:r w:rsidRPr="00975742">
        <w:rPr>
          <w:noProof w:val="0"/>
          <w:sz w:val="18"/>
          <w:szCs w:val="18"/>
          <w:lang w:val="de-DE" w:eastAsia="en-US"/>
        </w:rPr>
        <w:t xml:space="preserve"> gestorben bin“.</w:t>
      </w:r>
      <w:r w:rsidRPr="00975742">
        <w:rPr>
          <w:sz w:val="18"/>
          <w:szCs w:val="18"/>
          <w:lang w:val="de-DE"/>
        </w:rPr>
        <w:t xml:space="preserve"> 188880704  4 julio a Overbeck</w:t>
      </w:r>
    </w:p>
  </w:endnote>
  <w:endnote w:id="57">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[Curt Paul Janz: Biographie: I. Die Katastrophe, S.  29. DB3, 31: N*, S.  2651 (vgl. Janz-N* Bd. 3, S.  25) (c) HV]</w:t>
      </w:r>
      <w:r w:rsidRPr="00975742">
        <w:rPr>
          <w:noProof w:val="0"/>
          <w:sz w:val="18"/>
          <w:szCs w:val="18"/>
          <w:lang w:val="de-DE" w:eastAsia="en-US"/>
        </w:rPr>
        <w:t xml:space="preserve"> Ich habe vier Tage lang die Möglichkeit verloren, einen gesetzten Ernst in mein Gesicht zu bringen. – Ich denke, mit einem solchen Zustand ist man reif zum ›Welt-Erlöser‹?« 18881126  26 nov.</w:t>
      </w:r>
    </w:p>
  </w:endnote>
  <w:endnote w:id="58">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[Curt Paul Janz: Biographie: I. Die Katastrophe, S.  53. DB 3, 31: N*, S.  2675 (vgl. Janz-N* Bd. 3, S.  40) (c) C.H.V.]</w:t>
      </w:r>
    </w:p>
  </w:endnote>
  <w:endnote w:id="59">
    <w:p w:rsidR="00DA6C85" w:rsidRPr="00975742" w:rsidRDefault="00DA6C85" w:rsidP="008B15FB">
      <w:pPr>
        <w:pStyle w:val="Textonotaalfinal"/>
        <w:rPr>
          <w:sz w:val="18"/>
          <w:szCs w:val="18"/>
        </w:rPr>
      </w:pPr>
      <w:r w:rsidRPr="00975742">
        <w:rPr>
          <w:rStyle w:val="Refdenotaalfinal"/>
          <w:sz w:val="18"/>
          <w:szCs w:val="18"/>
        </w:rPr>
        <w:endnoteRef/>
      </w:r>
      <w:r w:rsidRPr="00975742">
        <w:rPr>
          <w:sz w:val="18"/>
          <w:szCs w:val="18"/>
          <w:lang w:val="de-DE"/>
        </w:rPr>
        <w:t xml:space="preserve"> [Curt Paul Janz: Biographie: I. Die Katastrophe, S.  52. DB3, 31: N*, S.  2674 (vgl. Janz-N* Bd. 3, S.  </w:t>
      </w:r>
      <w:r w:rsidRPr="00975742">
        <w:rPr>
          <w:sz w:val="18"/>
          <w:szCs w:val="18"/>
        </w:rPr>
        <w:t>39) (c) HV]</w:t>
      </w:r>
    </w:p>
  </w:endnote>
  <w:endnote w:id="60">
    <w:p w:rsidR="00DA6C85" w:rsidRPr="00975742" w:rsidRDefault="00DA6C85" w:rsidP="008B15FB">
      <w:pPr>
        <w:pStyle w:val="Textonotaalfinal"/>
        <w:rPr>
          <w:sz w:val="18"/>
          <w:szCs w:val="18"/>
          <w:lang w:val="fr-FR"/>
        </w:rPr>
      </w:pPr>
      <w:r w:rsidRPr="00975742">
        <w:rPr>
          <w:rStyle w:val="Refdenotaalfinal"/>
          <w:sz w:val="18"/>
          <w:szCs w:val="18"/>
        </w:rPr>
        <w:endnoteRef/>
      </w:r>
      <w:r w:rsidRPr="00975742">
        <w:rPr>
          <w:sz w:val="18"/>
          <w:szCs w:val="18"/>
          <w:lang w:val="fr-FR"/>
        </w:rPr>
        <w:t xml:space="preserve"> </w:t>
      </w:r>
      <w:r w:rsidRPr="00975742">
        <w:rPr>
          <w:bCs/>
          <w:sz w:val="18"/>
          <w:szCs w:val="18"/>
          <w:lang w:val="fr-FR"/>
        </w:rPr>
        <w:t>Paralysis progressiva</w:t>
      </w:r>
      <w:r w:rsidRPr="00975742">
        <w:rPr>
          <w:sz w:val="18"/>
          <w:szCs w:val="18"/>
          <w:lang w:val="fr-FR"/>
        </w:rPr>
        <w:t xml:space="preserve"> era entonces una denominación de la fase final de la sífilis, significada por la locura. </w:t>
      </w:r>
      <w:hyperlink r:id="rId1" w:history="1">
        <w:r w:rsidRPr="00975742">
          <w:rPr>
            <w:rStyle w:val="Hipervnculo"/>
            <w:color w:val="auto"/>
            <w:sz w:val="18"/>
            <w:szCs w:val="18"/>
            <w:u w:val="none"/>
            <w:lang w:val="fr-FR"/>
          </w:rPr>
          <w:t>http://www-gewi.kfunigraz.ac.at/moderne/prawat.htm</w:t>
        </w:r>
      </w:hyperlink>
    </w:p>
  </w:endnote>
  <w:endnote w:id="61">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[Curt Paul Janz: Biographie: I. Die Katastrophe, S.  57. DB3, 31: N*, S.  2679 (vgl. Janz-N* Bd. 3, S.  42) (c) HV]. [Curt Paul Janz: Biographie: I. Die Katastrophe, S.  58. DB3, 31: N*, S.  2680 (vgl. Janz-N* Bd. 3, S.  43) (c) HV].</w:t>
      </w:r>
    </w:p>
  </w:endnote>
  <w:endnote w:id="62">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Der für gewöhnlich Selbstgenügsame ist ausnahms</w:t>
      </w:r>
      <w:r w:rsidRPr="00975742">
        <w:rPr>
          <w:noProof w:val="0"/>
          <w:sz w:val="18"/>
          <w:szCs w:val="18"/>
          <w:lang w:val="de-DE" w:eastAsia="en-US"/>
        </w:rPr>
        <w:softHyphen/>
        <w:t>weise eitel und für Ruhm und Lobsprüche empfänglich, wenn er körperlich krank ist“</w:t>
      </w:r>
    </w:p>
  </w:endnote>
  <w:endnote w:id="63">
    <w:p w:rsidR="00DA6C85" w:rsidRPr="00975742" w:rsidRDefault="00DA6C85" w:rsidP="008B15FB">
      <w:pPr>
        <w:pStyle w:val="Textonotaalfinal"/>
        <w:rPr>
          <w:sz w:val="18"/>
          <w:szCs w:val="18"/>
        </w:rPr>
      </w:pPr>
      <w:r w:rsidRPr="00975742">
        <w:rPr>
          <w:rStyle w:val="Refdenotaalfinal"/>
          <w:sz w:val="18"/>
          <w:szCs w:val="18"/>
        </w:rPr>
        <w:endnoteRef/>
      </w:r>
      <w:r w:rsidRPr="00975742">
        <w:rPr>
          <w:sz w:val="18"/>
          <w:szCs w:val="18"/>
        </w:rPr>
        <w:t xml:space="preserve"> (Cf. “Ruhm, Genie, unsterblich, berühmt, Übermensch, ewig*, los superlativos que aplica a su persona y a su obra.  No sólo en “Ecce homo” y no sólo para que le promocione Strindberg).  </w:t>
      </w:r>
    </w:p>
  </w:endnote>
  <w:endnote w:id="64">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rPr>
        <w:t xml:space="preserve"> En esta época Nietzsche se derrite por los “inmortales” del parnaso francés. </w:t>
      </w:r>
      <w:r w:rsidRPr="00975742">
        <w:rPr>
          <w:noProof w:val="0"/>
          <w:sz w:val="18"/>
          <w:szCs w:val="18"/>
          <w:lang w:val="de-DE" w:eastAsia="en-US"/>
        </w:rPr>
        <w:t xml:space="preserve">Ich habe der Menschheit das tiefste Buch gegeben. [- -] Wie man das </w:t>
      </w:r>
      <w:r w:rsidRPr="00975742">
        <w:rPr>
          <w:iCs/>
          <w:noProof w:val="0"/>
          <w:sz w:val="18"/>
          <w:szCs w:val="18"/>
          <w:lang w:val="de-DE" w:eastAsia="en-US"/>
        </w:rPr>
        <w:t>büßen</w:t>
      </w:r>
      <w:r w:rsidRPr="00975742">
        <w:rPr>
          <w:noProof w:val="0"/>
          <w:sz w:val="18"/>
          <w:szCs w:val="18"/>
          <w:lang w:val="de-DE" w:eastAsia="en-US"/>
        </w:rPr>
        <w:t xml:space="preserve"> muß!“ . … „en breve le daré el más independiente“. „Ich habe der Menschheit das tiefste Buch gegeben, das sie besitzt, meinen </w:t>
      </w:r>
      <w:r w:rsidRPr="00975742">
        <w:rPr>
          <w:iCs/>
          <w:noProof w:val="0"/>
          <w:sz w:val="18"/>
          <w:szCs w:val="18"/>
          <w:lang w:val="de-DE" w:eastAsia="en-US"/>
        </w:rPr>
        <w:t>Zarathustra</w:t>
      </w:r>
      <w:r w:rsidRPr="00975742">
        <w:rPr>
          <w:noProof w:val="0"/>
          <w:sz w:val="18"/>
          <w:szCs w:val="18"/>
          <w:lang w:val="de-DE" w:eastAsia="en-US"/>
        </w:rPr>
        <w:t xml:space="preserve">: ich gebe ihr über kurzem das unabhängigste  („El ocaso“ 51). </w:t>
      </w:r>
      <w:r w:rsidRPr="00975742">
        <w:rPr>
          <w:sz w:val="18"/>
          <w:szCs w:val="18"/>
          <w:lang w:val="de-DE"/>
        </w:rPr>
        <w:t>1880631 a Malwida.</w:t>
      </w:r>
    </w:p>
  </w:endnote>
  <w:endnote w:id="65">
    <w:p w:rsidR="00DA6C85" w:rsidRPr="00975742" w:rsidRDefault="00DA6C85" w:rsidP="008B15FB">
      <w:pPr>
        <w:rPr>
          <w:sz w:val="18"/>
          <w:szCs w:val="18"/>
          <w:lang w:val="de-DE"/>
        </w:rPr>
      </w:pPr>
      <w:r w:rsidRPr="00975742">
        <w:rPr>
          <w:rStyle w:val="Refdenotaalfinal"/>
          <w:sz w:val="18"/>
          <w:szCs w:val="18"/>
        </w:rPr>
        <w:endnoteRef/>
      </w:r>
      <w:r w:rsidRPr="00975742">
        <w:rPr>
          <w:sz w:val="18"/>
          <w:szCs w:val="18"/>
          <w:lang w:val="de-DE"/>
        </w:rPr>
        <w:t xml:space="preserve"> „(der Tätige) … Zumeist winkt ihm kein Lohn, wenn nicht der Rhum, das heißt die Anwartschaft auf einen Ehrenplatz im Tempel der Historie, wo er selbst wieder den Späterkommenden Lehrer, Tröster und Warner sein kann (Intempestiva 2).</w:t>
      </w:r>
    </w:p>
    <w:p w:rsidR="00DA6C85" w:rsidRPr="00975742" w:rsidRDefault="00DA6C85" w:rsidP="008B15FB">
      <w:pPr>
        <w:pStyle w:val="Textonotaalfinal"/>
        <w:rPr>
          <w:sz w:val="18"/>
          <w:szCs w:val="18"/>
          <w:lang w:val="de-DE"/>
        </w:rPr>
      </w:pPr>
    </w:p>
  </w:endnote>
  <w:endnote w:id="66">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“sie (Die Deutschen)  sollen nie die Ehre haben, daß der erste rechtschafne Geist in der Geschichte des Geistes, der Geist, in dem die Wahrheit zu Gericht kommt über die Falschmünzerei von vier Jahrtausenden, mit dem deutschen Geiste in eins gerechnet wird”.</w:t>
      </w:r>
    </w:p>
  </w:endnote>
  <w:endnote w:id="67">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»exzentrisch«, »pathologisch«, »psychiatrisch«. 18880212 a Seydlitz.</w:t>
      </w:r>
    </w:p>
  </w:endnote>
  <w:endnote w:id="68">
    <w:p w:rsidR="00DA6C85" w:rsidRPr="00975742" w:rsidRDefault="00DA6C85" w:rsidP="008B15FB">
      <w:pPr>
        <w:autoSpaceDE w:val="0"/>
        <w:autoSpaceDN w:val="0"/>
        <w:adjustRightInd w:val="0"/>
        <w:spacing w:after="0" w:line="240" w:lineRule="auto"/>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 xml:space="preserve"> Unter uns gesagt, zu dreien – es ist nicht unmöglich, daß ich der erste Philosoph des Zeitalters bin, ja vielleicht noch ein wenig mehr, irgend etwas Entscheidendes und Verhängnisvolles, das zwischen zwei  Jahrtausenden steht“ (</w:t>
      </w:r>
      <w:r w:rsidRPr="00975742">
        <w:rPr>
          <w:sz w:val="18"/>
          <w:szCs w:val="18"/>
          <w:lang w:val="de-DE"/>
        </w:rPr>
        <w:t>18880212 a Seydlitz).</w:t>
      </w:r>
    </w:p>
  </w:endnote>
  <w:endnote w:id="69">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sz w:val="18"/>
          <w:szCs w:val="18"/>
          <w:lang w:val="de-DE" w:eastAsia="en-US"/>
        </w:rPr>
        <w:t xml:space="preserve">Denn ich bin stark genug dazu, die Geschichte der Menschheit in zwei Stücke zu zerbrechen“. </w:t>
      </w:r>
      <w:r w:rsidRPr="00975742">
        <w:rPr>
          <w:sz w:val="18"/>
          <w:szCs w:val="18"/>
          <w:lang w:val="de-DE"/>
        </w:rPr>
        <w:t>1881207 a Strindberg</w:t>
      </w:r>
    </w:p>
  </w:endnote>
  <w:endnote w:id="70">
    <w:p w:rsidR="00DA6C85" w:rsidRPr="00975742" w:rsidRDefault="00DA6C85" w:rsidP="008B15FB">
      <w:pPr>
        <w:autoSpaceDE w:val="0"/>
        <w:autoSpaceDN w:val="0"/>
        <w:adjustRightInd w:val="0"/>
        <w:spacing w:after="0" w:line="240" w:lineRule="auto"/>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“Mir selbst liegt der Gedanke an Propaganda vollkommen fern; ich habe noch nicht einen Finger dafür gerührt. Von meinem Zarathustra glaube ich ungefähr, daß es das tiefste Werk ist, das in deutscher Sprache existiert, auch das sprachlich vollkommenste“ (18880621c a K.Knortz desde Sils-Maria).</w:t>
      </w:r>
    </w:p>
  </w:endnote>
  <w:endnote w:id="71">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w:t>
      </w:r>
      <w:r w:rsidRPr="00975742">
        <w:rPr>
          <w:noProof w:val="0"/>
          <w:sz w:val="18"/>
          <w:szCs w:val="18"/>
          <w:lang w:val="de-DE" w:eastAsia="en-US"/>
        </w:rPr>
        <w:t xml:space="preserve">Jetzt eine </w:t>
      </w:r>
      <w:r w:rsidRPr="00975742">
        <w:rPr>
          <w:iCs/>
          <w:noProof w:val="0"/>
          <w:sz w:val="18"/>
          <w:szCs w:val="18"/>
          <w:lang w:val="de-DE" w:eastAsia="en-US"/>
        </w:rPr>
        <w:t>ernste</w:t>
      </w:r>
      <w:r w:rsidRPr="00975742">
        <w:rPr>
          <w:noProof w:val="0"/>
          <w:sz w:val="18"/>
          <w:szCs w:val="18"/>
          <w:lang w:val="de-DE" w:eastAsia="en-US"/>
        </w:rPr>
        <w:t xml:space="preserve"> Sache. Lieber Freund, ich will </w:t>
      </w:r>
      <w:r w:rsidRPr="00975742">
        <w:rPr>
          <w:iCs/>
          <w:noProof w:val="0"/>
          <w:sz w:val="18"/>
          <w:szCs w:val="18"/>
          <w:lang w:val="de-DE" w:eastAsia="en-US"/>
        </w:rPr>
        <w:t>alle</w:t>
      </w:r>
      <w:r w:rsidRPr="00975742">
        <w:rPr>
          <w:noProof w:val="0"/>
          <w:sz w:val="18"/>
          <w:szCs w:val="18"/>
          <w:lang w:val="de-DE" w:eastAsia="en-US"/>
        </w:rPr>
        <w:t xml:space="preserve"> Exemplare des </w:t>
      </w:r>
      <w:r w:rsidRPr="00975742">
        <w:rPr>
          <w:iCs/>
          <w:noProof w:val="0"/>
          <w:sz w:val="18"/>
          <w:szCs w:val="18"/>
          <w:lang w:val="de-DE" w:eastAsia="en-US"/>
        </w:rPr>
        <w:t>vierten</w:t>
      </w:r>
      <w:r w:rsidRPr="00975742">
        <w:rPr>
          <w:noProof w:val="0"/>
          <w:sz w:val="18"/>
          <w:szCs w:val="18"/>
          <w:lang w:val="de-DE" w:eastAsia="en-US"/>
        </w:rPr>
        <w:t xml:space="preserve"> Zarathustra wieder zurückhaben, um dies </w:t>
      </w:r>
      <w:r w:rsidRPr="00975742">
        <w:rPr>
          <w:iCs/>
          <w:noProof w:val="0"/>
          <w:sz w:val="18"/>
          <w:szCs w:val="18"/>
          <w:lang w:val="de-DE" w:eastAsia="en-US"/>
        </w:rPr>
        <w:t>ineditum</w:t>
      </w:r>
      <w:r w:rsidRPr="00975742">
        <w:rPr>
          <w:noProof w:val="0"/>
          <w:sz w:val="18"/>
          <w:szCs w:val="18"/>
          <w:lang w:val="de-DE" w:eastAsia="en-US"/>
        </w:rPr>
        <w:t xml:space="preserve"> gegen alle Zufälle von Leben und Tod sicherzustellen (– ich las es dieser Tage und bin fast umgekommen vor Bewegung). Wenn ich es nach ein paar Jahrzehnten welthistorischer Krisen –</w:t>
      </w:r>
      <w:r w:rsidRPr="00975742">
        <w:rPr>
          <w:iCs/>
          <w:noProof w:val="0"/>
          <w:sz w:val="18"/>
          <w:szCs w:val="18"/>
          <w:lang w:val="de-DE" w:eastAsia="en-US"/>
        </w:rPr>
        <w:t xml:space="preserve"> Kriege!</w:t>
      </w:r>
      <w:r w:rsidRPr="00975742">
        <w:rPr>
          <w:noProof w:val="0"/>
          <w:sz w:val="18"/>
          <w:szCs w:val="18"/>
          <w:lang w:val="de-DE" w:eastAsia="en-US"/>
        </w:rPr>
        <w:t xml:space="preserve"> – herausgeben werde, so wird es erst die</w:t>
      </w:r>
      <w:r w:rsidRPr="00975742">
        <w:rPr>
          <w:iCs/>
          <w:noProof w:val="0"/>
          <w:sz w:val="18"/>
          <w:szCs w:val="18"/>
          <w:lang w:val="de-DE" w:eastAsia="en-US"/>
        </w:rPr>
        <w:t xml:space="preserve"> rechte</w:t>
      </w:r>
      <w:r w:rsidRPr="00975742">
        <w:rPr>
          <w:noProof w:val="0"/>
          <w:sz w:val="18"/>
          <w:szCs w:val="18"/>
          <w:lang w:val="de-DE" w:eastAsia="en-US"/>
        </w:rPr>
        <w:t xml:space="preserve"> Zeit sein. </w:t>
      </w:r>
      <w:r w:rsidRPr="00975742">
        <w:rPr>
          <w:sz w:val="18"/>
          <w:szCs w:val="18"/>
          <w:lang w:val="de-DE"/>
        </w:rPr>
        <w:t>Ihr Gedächtnis an, wer Exemplare hat.“</w:t>
      </w:r>
    </w:p>
  </w:endnote>
  <w:endnote w:id="72">
    <w:p w:rsidR="00DA6C85" w:rsidRPr="00975742" w:rsidRDefault="00DA6C85" w:rsidP="008B15FB">
      <w:pPr>
        <w:autoSpaceDE w:val="0"/>
        <w:autoSpaceDN w:val="0"/>
        <w:adjustRightInd w:val="0"/>
        <w:spacing w:after="0" w:line="240" w:lineRule="auto"/>
        <w:rPr>
          <w:noProof w:val="0"/>
          <w:sz w:val="18"/>
          <w:szCs w:val="18"/>
          <w:lang w:val="de-DE" w:eastAsia="en-US"/>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Verehrter Herr! Sie haben auf meinen Brief nicht geantwortet. Sie sollen ein für allemal vor mir Ruhe haben, das verspreche ich Ihnen. Ich denke, Sie haben einen Begriff davon, daß der erste Geist des Zeitalters Ihnen einen Wunsch ausgedrückt hatte.</w:t>
      </w:r>
    </w:p>
    <w:p w:rsidR="00DA6C85" w:rsidRPr="00975742" w:rsidRDefault="00DA6C85" w:rsidP="008B15FB">
      <w:pPr>
        <w:rPr>
          <w:sz w:val="18"/>
          <w:szCs w:val="18"/>
          <w:lang w:val="de-DE"/>
        </w:rPr>
      </w:pPr>
      <w:r w:rsidRPr="00975742">
        <w:rPr>
          <w:noProof w:val="0"/>
          <w:sz w:val="18"/>
          <w:szCs w:val="18"/>
          <w:lang w:val="de-DE" w:eastAsia="en-US"/>
        </w:rPr>
        <w:t>Friedrich Nietzsche.</w:t>
      </w:r>
    </w:p>
    <w:p w:rsidR="00DA6C85" w:rsidRPr="00975742" w:rsidRDefault="00DA6C85" w:rsidP="008B15FB">
      <w:pPr>
        <w:pStyle w:val="Textonotaalfinal"/>
        <w:rPr>
          <w:sz w:val="18"/>
          <w:szCs w:val="18"/>
          <w:lang w:val="de-DE"/>
        </w:rPr>
      </w:pPr>
    </w:p>
  </w:endnote>
  <w:endnote w:id="73">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“Früh schrieb ich die Vorrede zu meiner ›Umwertung aller Werte‹, die stolzeste Vorrede, die vielleicht bisher geschrieben worden ist“</w:t>
      </w:r>
    </w:p>
  </w:endnote>
  <w:endnote w:id="74">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“Ich stand mehrere Male nachts um zwei Uhr auf, ›vom Geiste getrieben‹ und schrieb nieder, was mir vorher durch den Kopf gegangen war“.</w:t>
      </w:r>
    </w:p>
  </w:endnote>
  <w:endnote w:id="75">
    <w:p w:rsidR="00DA6C85" w:rsidRPr="00975742" w:rsidRDefault="00DA6C85" w:rsidP="008B15FB">
      <w:pPr>
        <w:autoSpaceDE w:val="0"/>
        <w:autoSpaceDN w:val="0"/>
        <w:adjustRightInd w:val="0"/>
        <w:spacing w:after="0" w:line="240" w:lineRule="auto"/>
        <w:rPr>
          <w:noProof w:val="0"/>
          <w:sz w:val="18"/>
          <w:szCs w:val="18"/>
          <w:lang w:val="de-DE" w:eastAsia="en-US"/>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 xml:space="preserve"> »Umwertung aller Werte«. – Europa wird nötig haben, noch ein Sibirien zu erfinden, um den Urheber dieser Wert-Tentative dorthin zu senden“ (18880913c a Brandes). </w:t>
      </w:r>
    </w:p>
    <w:p w:rsidR="00DA6C85" w:rsidRPr="00975742" w:rsidRDefault="00DA6C85" w:rsidP="008B15FB">
      <w:pPr>
        <w:pStyle w:val="Textonotaalfinal"/>
        <w:rPr>
          <w:sz w:val="18"/>
          <w:szCs w:val="18"/>
          <w:lang w:val="de-DE"/>
        </w:rPr>
      </w:pPr>
    </w:p>
  </w:endnote>
  <w:endnote w:id="76">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rPr>
        <w:t xml:space="preserve"> „Fröhliche 276“, „Nietzsche contra Wagner. Epílogo 1“, „Ecce. Porqué soy tan sabio 10“. </w:t>
      </w:r>
      <w:r w:rsidRPr="00975742">
        <w:rPr>
          <w:sz w:val="18"/>
          <w:szCs w:val="18"/>
          <w:lang w:val="de-DE"/>
        </w:rPr>
        <w:t>„El caso Wagner 4“, “Nachlass 1041”.</w:t>
      </w:r>
    </w:p>
  </w:endnote>
  <w:endnote w:id="77">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“Wer allein hat Gründe, sich wegzulügen aus der Wirklichkeit? Wer an ihr leidet. Aber an der Wirklichkeit leiden heißt eine verunglückte Wirklichkeit sein“.</w:t>
      </w:r>
    </w:p>
  </w:endnote>
  <w:endnote w:id="78">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“daß Krankheit Krankheit, daß Irrenhaus Irrenhaus ist“.</w:t>
      </w:r>
    </w:p>
  </w:endnote>
  <w:endnote w:id="79">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“Die Tapferkeit und Freiheit des Gefühls vor einem mächtigen Feinde, vor einem erhabnen Ungemach, vor einem Problem, das Grauen erweckt - dieser siegreiche Zustand ist es, den der tragische Künstler auswählt, den er verherrlicht. Vor der Tragödie feiert das Kriegerische in unsrer Seele seine Saturnalien; wer Leid gewohnt ist, wer Leid aufsucht, der heroische Mensch preist mit der Tragödie sein Dasein - ihm allein kredenzt der Tragiker den Trunk dieser süßesten Grausamkeit“.</w:t>
      </w:r>
    </w:p>
  </w:endnote>
  <w:endnote w:id="80">
    <w:p w:rsidR="00DA6C85" w:rsidRPr="00975742" w:rsidRDefault="00DA6C85" w:rsidP="008B15FB">
      <w:pPr>
        <w:pStyle w:val="Textonotaalfinal"/>
        <w:rPr>
          <w:sz w:val="18"/>
          <w:szCs w:val="18"/>
        </w:rPr>
      </w:pPr>
      <w:r w:rsidRPr="00975742">
        <w:rPr>
          <w:rStyle w:val="Refdenotaalfinal"/>
          <w:sz w:val="18"/>
          <w:szCs w:val="18"/>
        </w:rPr>
        <w:endnoteRef/>
      </w:r>
      <w:r w:rsidRPr="00975742">
        <w:rPr>
          <w:sz w:val="18"/>
          <w:szCs w:val="18"/>
          <w:lang w:val="de-DE"/>
        </w:rPr>
        <w:t xml:space="preserve"> “Man soll es nicht nur tragen, man soll es lieben... Amor fati: das ist meine innerste Natur. - Und was mein langes Siechtum angeht, verdanke ich ihm nicht unsäglich viel mehr als meiner Gesundheit? Ich verdanke ihm eine höhere Gesundheit, eine solche, welche stärker wird von allem, was sie nicht umbringt! - Ich verdanke ihm auch meine Philosophie... Erst der große Schmerz ist der letzte Befreier des Geistes, als der Lehrmeister des großen Verdachts, der aus jedem U ein X macht“.  </w:t>
      </w:r>
      <w:r w:rsidRPr="00975742">
        <w:rPr>
          <w:sz w:val="18"/>
          <w:szCs w:val="18"/>
        </w:rPr>
        <w:t xml:space="preserve">(También en “La gaya ciencia. Prólogo de 1886. Cf. Historisches Wortebuch der Philosophie:  “X. 3. Heuristicher Gebrauch”). La cursiva define lo que es para Nietzsche ser maestro de la sospecha: “hacer de toda U una X”. Bien podemos certificar hoy que los componentes de la troika ricoeuriana, dictadora de los siglos XIX y XX, no es que sean sospechosos de ser filósofos, es que son filomaniacos devastadores de la humanidad. </w:t>
      </w:r>
    </w:p>
  </w:endnote>
  <w:endnote w:id="81">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sz w:val="18"/>
          <w:szCs w:val="18"/>
          <w:lang w:val="de-DE" w:eastAsia="en-US"/>
        </w:rPr>
        <w:t xml:space="preserve">“Der tragische Künstler ist </w:t>
      </w:r>
      <w:r w:rsidRPr="00975742">
        <w:rPr>
          <w:iCs/>
          <w:sz w:val="18"/>
          <w:szCs w:val="18"/>
          <w:lang w:val="de-DE" w:eastAsia="en-US"/>
        </w:rPr>
        <w:t>kein</w:t>
      </w:r>
      <w:r w:rsidRPr="00975742">
        <w:rPr>
          <w:sz w:val="18"/>
          <w:szCs w:val="18"/>
          <w:lang w:val="de-DE" w:eastAsia="en-US"/>
        </w:rPr>
        <w:t xml:space="preserve"> Pessimist – er sagt gerade</w:t>
      </w:r>
      <w:r w:rsidRPr="00975742">
        <w:rPr>
          <w:iCs/>
          <w:sz w:val="18"/>
          <w:szCs w:val="18"/>
          <w:lang w:val="de-DE" w:eastAsia="en-US"/>
        </w:rPr>
        <w:t xml:space="preserve"> Ja</w:t>
      </w:r>
      <w:r w:rsidRPr="00975742">
        <w:rPr>
          <w:sz w:val="18"/>
          <w:szCs w:val="18"/>
          <w:lang w:val="de-DE" w:eastAsia="en-US"/>
        </w:rPr>
        <w:t xml:space="preserve"> zu allem Fragwürdigen und Furchtbaren {und Bösen} selbst, er ist </w:t>
      </w:r>
      <w:r w:rsidRPr="00975742">
        <w:rPr>
          <w:iCs/>
          <w:sz w:val="18"/>
          <w:szCs w:val="18"/>
          <w:lang w:val="de-DE" w:eastAsia="en-US"/>
        </w:rPr>
        <w:t>dionysisch</w:t>
      </w:r>
      <w:r w:rsidRPr="00975742">
        <w:rPr>
          <w:sz w:val="18"/>
          <w:szCs w:val="18"/>
          <w:lang w:val="de-DE" w:eastAsia="en-US"/>
        </w:rPr>
        <w:t>... („Götzen 24.25; Nachlass 852).</w:t>
      </w:r>
    </w:p>
  </w:endnote>
  <w:endnote w:id="82">
    <w:p w:rsidR="00DA6C85" w:rsidRPr="00975742" w:rsidRDefault="00DA6C85" w:rsidP="008B15FB">
      <w:pPr>
        <w:autoSpaceDE w:val="0"/>
        <w:autoSpaceDN w:val="0"/>
        <w:adjustRightInd w:val="0"/>
        <w:spacing w:after="0" w:line="240" w:lineRule="auto"/>
        <w:rPr>
          <w:noProof w:val="0"/>
          <w:sz w:val="18"/>
          <w:szCs w:val="18"/>
          <w:lang w:val="de-DE" w:eastAsia="en-US"/>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 xml:space="preserve">  Ein Tier verkriecht sich in seine Höhle, wenn es krank ist; so tut es auch </w:t>
      </w:r>
      <w:r w:rsidRPr="00975742">
        <w:rPr>
          <w:iCs/>
          <w:noProof w:val="0"/>
          <w:sz w:val="18"/>
          <w:szCs w:val="18"/>
          <w:lang w:val="de-DE" w:eastAsia="en-US"/>
        </w:rPr>
        <w:t>la bête philosophe. a Seydlitz 18880212. Cf. „Genealogía 3.7“.</w:t>
      </w:r>
      <w:r w:rsidRPr="00975742">
        <w:rPr>
          <w:noProof w:val="0"/>
          <w:sz w:val="18"/>
          <w:szCs w:val="18"/>
          <w:lang w:val="de-DE" w:eastAsia="en-US"/>
        </w:rPr>
        <w:t xml:space="preserve"> </w:t>
      </w:r>
    </w:p>
    <w:p w:rsidR="00DA6C85" w:rsidRPr="00975742" w:rsidRDefault="00DA6C85" w:rsidP="008B15FB">
      <w:pPr>
        <w:pStyle w:val="Textonotaalfinal"/>
        <w:rPr>
          <w:sz w:val="18"/>
          <w:szCs w:val="18"/>
          <w:lang w:val="de-DE"/>
        </w:rPr>
      </w:pPr>
    </w:p>
  </w:endnote>
  <w:endnote w:id="83">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„Kein Entschuldgen! Kein Verzeihen!  Gönnt ihr Frohen, Herzens-Freien  Diesem unvernünftgen Buche  Ohr und Herz und Unterkunft!  Glaubt mir, Freunde, nicht zum Fluche  Ward mir meine Unvernunft!  Was ich finde, was ich suche -,  Stand das je in einem Buche?  Ehrt in mir die Narren-Zunft!  Lernt aus diesem Narrenbuche,  Wie Vernunft kommt - »zur Vernunft«!“</w:t>
      </w:r>
    </w:p>
  </w:endnote>
  <w:endnote w:id="84">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Oedipus. Reden des letzten Philosophen mit sich selbst. Ein Fragment aus der Geschichte der Nachwelt. Den letzten Philosophen nenne ich mich, denn ich bin der letzte Mensch. Niemand redet mit mir als ich selbst, und meine Stimme kommt wie die eines Sterbenden zu mir. … Höre ich dich noch, meine Stimme?“</w:t>
      </w:r>
    </w:p>
  </w:endnote>
  <w:endnote w:id="85">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sz w:val="18"/>
          <w:szCs w:val="18"/>
          <w:lang w:val="de-DE" w:eastAsia="en-US"/>
        </w:rPr>
        <w:t xml:space="preserve">Das heißt: nach einigen der allerschlimmsten Tage, die ich zu Bett zubrachte. </w:t>
      </w:r>
      <w:r w:rsidRPr="00975742">
        <w:rPr>
          <w:sz w:val="18"/>
          <w:szCs w:val="18"/>
          <w:lang w:val="de-DE"/>
        </w:rPr>
        <w:t>Nein! Dieses Leben! Und ich bin der Fürsprecher des Lebens!!“</w:t>
      </w:r>
    </w:p>
  </w:endnote>
  <w:endnote w:id="86">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Ich verachte das Leben am besten: und ich liebe das Leben am meisten: darin ist kein Widersinn—Widerspruch188310   F 18 [13]</w:t>
      </w:r>
    </w:p>
  </w:endnote>
  <w:endnote w:id="87">
    <w:p w:rsidR="00DA6C85" w:rsidRPr="00975742" w:rsidRDefault="00DA6C85" w:rsidP="008B15FB">
      <w:pPr>
        <w:rPr>
          <w:sz w:val="18"/>
          <w:szCs w:val="18"/>
          <w:lang w:val="de-DE" w:eastAsia="en-US"/>
        </w:rPr>
      </w:pPr>
      <w:r w:rsidRPr="00975742">
        <w:rPr>
          <w:rStyle w:val="Refdenotaalfinal"/>
          <w:sz w:val="18"/>
          <w:szCs w:val="18"/>
        </w:rPr>
        <w:endnoteRef/>
      </w:r>
      <w:r w:rsidRPr="00975742">
        <w:rPr>
          <w:sz w:val="18"/>
          <w:szCs w:val="18"/>
          <w:lang w:val="de-DE"/>
        </w:rPr>
        <w:t xml:space="preserve"> </w:t>
      </w:r>
      <w:r w:rsidRPr="00975742">
        <w:rPr>
          <w:sz w:val="18"/>
          <w:szCs w:val="18"/>
          <w:lang w:val="de-DE" w:eastAsia="en-US"/>
        </w:rPr>
        <w:t xml:space="preserve">„Kann ein </w:t>
      </w:r>
      <w:r w:rsidRPr="00975742">
        <w:rPr>
          <w:iCs/>
          <w:sz w:val="18"/>
          <w:szCs w:val="18"/>
          <w:lang w:val="de-DE" w:eastAsia="en-US"/>
        </w:rPr>
        <w:t>Esel</w:t>
      </w:r>
      <w:r w:rsidRPr="00975742">
        <w:rPr>
          <w:sz w:val="18"/>
          <w:szCs w:val="18"/>
          <w:lang w:val="de-DE" w:eastAsia="en-US"/>
        </w:rPr>
        <w:t xml:space="preserve"> tragisch sein? – Daß man unter einer Last zugrunde geht, die man weder tragen, noch abwerfen kann?.. Der Fall des Philosophen“. </w:t>
      </w:r>
    </w:p>
  </w:endnote>
  <w:endnote w:id="88">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Ich bin der Antiesel par excellence und damit ein welthistorisches Untier - ich bin, auf griechisch und nicht nur auf griechisch, Antichrist...“.</w:t>
      </w:r>
    </w:p>
  </w:endnote>
  <w:endnote w:id="89">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 xml:space="preserve">Der Mensch ist das </w:t>
      </w:r>
      <w:r w:rsidRPr="00975742">
        <w:rPr>
          <w:iCs/>
          <w:noProof w:val="0"/>
          <w:sz w:val="18"/>
          <w:szCs w:val="18"/>
          <w:lang w:val="de-DE" w:eastAsia="en-US"/>
        </w:rPr>
        <w:t>Untier</w:t>
      </w:r>
      <w:r w:rsidRPr="00975742">
        <w:rPr>
          <w:noProof w:val="0"/>
          <w:sz w:val="18"/>
          <w:szCs w:val="18"/>
          <w:lang w:val="de-DE" w:eastAsia="en-US"/>
        </w:rPr>
        <w:t xml:space="preserve"> und </w:t>
      </w:r>
      <w:r w:rsidRPr="00975742">
        <w:rPr>
          <w:iCs/>
          <w:noProof w:val="0"/>
          <w:sz w:val="18"/>
          <w:szCs w:val="18"/>
          <w:lang w:val="de-DE" w:eastAsia="en-US"/>
        </w:rPr>
        <w:t>Übertier;</w:t>
      </w:r>
      <w:r w:rsidRPr="00975742">
        <w:rPr>
          <w:noProof w:val="0"/>
          <w:sz w:val="18"/>
          <w:szCs w:val="18"/>
          <w:lang w:val="de-DE" w:eastAsia="en-US"/>
        </w:rPr>
        <w:t xml:space="preserve"> der höhere Mensch ist der Unmensch und Übermensch: so gehört es zusammen.</w:t>
      </w:r>
    </w:p>
  </w:endnote>
  <w:endnote w:id="90">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“Und hatte mich so in die Idee, mir ein Universalwissen und -können anzueignen, hineingelebt, daß ich in Gefahr war, ein rechter Wirrkopf und Phantast zu werden“.</w:t>
      </w:r>
    </w:p>
  </w:endnote>
  <w:endnote w:id="91">
    <w:p w:rsidR="00DA6C85" w:rsidRPr="00975742" w:rsidRDefault="00DA6C85" w:rsidP="008B15FB">
      <w:pPr>
        <w:autoSpaceDE w:val="0"/>
        <w:autoSpaceDN w:val="0"/>
        <w:adjustRightInd w:val="0"/>
        <w:spacing w:after="0" w:line="240" w:lineRule="auto"/>
        <w:rPr>
          <w:noProof w:val="0"/>
          <w:sz w:val="18"/>
          <w:szCs w:val="18"/>
          <w:lang w:val="de-DE" w:eastAsia="en-US"/>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 xml:space="preserve">  „Singend und tanzend äußert sich der Mensch als Mitglied einer höheren Gemeinsamkeit: er hat das Gehen und das Sprechen verlernt und ist auf dem Wege, tanzend in die Lüfte emporzufliegen. Aus seinen Gebärden spricht die Verzauberung. Wie jetzt die Tiere reden, und die Erde Milch und Honig gibt, so tönt auch aus ihm etwas Übernatürliches: als Gott fühlt er sich, er selbst wandelt jetzt so verzückt und erhoben, wie er die Götter im Traume wandeln sah“ („Die Geburt 1“). </w:t>
      </w:r>
    </w:p>
    <w:p w:rsidR="00DA6C85" w:rsidRPr="00975742" w:rsidRDefault="00DA6C85" w:rsidP="008B15FB">
      <w:pPr>
        <w:pStyle w:val="Textonotaalfinal"/>
        <w:rPr>
          <w:sz w:val="18"/>
          <w:szCs w:val="18"/>
          <w:lang w:val="de-DE"/>
        </w:rPr>
      </w:pPr>
    </w:p>
  </w:endnote>
  <w:endnote w:id="92">
    <w:p w:rsidR="00DA6C85" w:rsidRPr="00975742" w:rsidRDefault="00DA6C85" w:rsidP="008B15FB">
      <w:pPr>
        <w:rPr>
          <w:noProof w:val="0"/>
          <w:sz w:val="18"/>
          <w:szCs w:val="18"/>
          <w:lang w:val="de-DE" w:eastAsia="en-US"/>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 xml:space="preserve">  Texto de Nietzsche en el número 1 de „El origen de la tragedia“: </w:t>
      </w:r>
      <w:r w:rsidRPr="00975742">
        <w:rPr>
          <w:sz w:val="18"/>
          <w:szCs w:val="18"/>
          <w:lang w:val="de-DE"/>
        </w:rPr>
        <w:t xml:space="preserve">„Die Geburt 1”: „Singend und tanzend äußert sich der Mensch als Mitglied einer höheren Gemeinsamkeit: er hat das Gehen und das Sprechen verlernt und ist auf dem Wege, tanzend in die Lüfte emporzufliegen, ... so tönt auch aus ihm etwas Übernatürliches: als Gott fühlt er sich, er selbst wandelt jetzt so verzückt und erhoben, wie er die Götter im Traume wandeln sah“. </w:t>
      </w:r>
      <w:r w:rsidRPr="00975742">
        <w:rPr>
          <w:iCs/>
          <w:noProof w:val="0"/>
          <w:sz w:val="18"/>
          <w:szCs w:val="18"/>
          <w:lang w:val="de-DE" w:eastAsia="en-US"/>
        </w:rPr>
        <w:t xml:space="preserve">Descripción de Eduard Platzhoff-Lejeune  sobre el testimonio de Overbeck cuando fue a recogerlo el 7de enero de 1889: </w:t>
      </w:r>
      <w:r w:rsidRPr="00975742">
        <w:rPr>
          <w:noProof w:val="0"/>
          <w:sz w:val="18"/>
          <w:szCs w:val="18"/>
          <w:lang w:val="de-DE" w:eastAsia="en-US"/>
        </w:rPr>
        <w:t xml:space="preserve">»Nietzsche in vollständiger Tobsucht befangen, mit den Ellbogen auf dem Klavier rasend, schreiend und singend; dann wieder in völliger Apathie den Freund erkennend und ungehorsam wie ein Kind seinen Anordnungen widersprechend ... Schon war die Turiner Polizei aufmerksam geworden, und nur eine regelrechte Entführung konnte eine Zwangsaufnahme in eine dortige Anstalt verhindern“. </w:t>
      </w:r>
      <w:r w:rsidRPr="00975742">
        <w:rPr>
          <w:iCs/>
          <w:noProof w:val="0"/>
          <w:sz w:val="18"/>
          <w:szCs w:val="18"/>
          <w:lang w:val="de-DE" w:eastAsia="en-US"/>
        </w:rPr>
        <w:t>[Curt Paul Janz: Biographie: I. Die Katastrophe. Friedrich Nietzsche: Werke, S. 2679 (vgl. Janz-Nietzsche Bd. 3, S. 42) (c) C. Hanser Verlag http://www.digitale-bibliothek.de/band31.htm .. Ver el número 1 de “El origen de la tragedia”.]</w:t>
      </w:r>
      <w:r w:rsidRPr="00975742">
        <w:rPr>
          <w:noProof w:val="0"/>
          <w:sz w:val="18"/>
          <w:szCs w:val="18"/>
          <w:lang w:val="de-DE" w:eastAsia="en-US"/>
        </w:rPr>
        <w:t xml:space="preserve"> </w:t>
      </w:r>
    </w:p>
    <w:p w:rsidR="00DA6C85" w:rsidRPr="00975742" w:rsidRDefault="00DA6C85" w:rsidP="008B15FB">
      <w:pPr>
        <w:pStyle w:val="Textonotaalfinal"/>
        <w:rPr>
          <w:sz w:val="18"/>
          <w:szCs w:val="18"/>
          <w:lang w:val="de-DE"/>
        </w:rPr>
      </w:pPr>
    </w:p>
  </w:endnote>
  <w:endnote w:id="93">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“Der Grieche kannte und empfand die Schrecken und Entsetzlichkeiten des Daseins: um überhaupt leben zu können, mußte er vor sie hin die glänzende Traumgeburt der Olympischen stellen“.</w:t>
      </w:r>
    </w:p>
  </w:endnote>
  <w:endnote w:id="94">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Cf. Traum, Vorstellung, Vision, Rausch, Reiz, Halluzination, Illusion, Phantas*.</w:t>
      </w:r>
    </w:p>
  </w:endnote>
  <w:endnote w:id="95">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“So möchte ich doch, bei allem Anscheine einer Paradoxie, für jenen geheimnisvollen Grund unseres Wesens, dessen Erscheinung wir sind, gerade die entgegengesetzte Wertschätzung des Traumes behaupten“.</w:t>
      </w:r>
    </w:p>
  </w:endnote>
  <w:endnote w:id="96">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“Insofern ist der Traum eine Erholung für das Gehirn, welches am Tage den strengeren Anforderungen an das Denken zu genügen hat, wie sie von der höheren Kultur gestellt werden“.</w:t>
      </w:r>
    </w:p>
  </w:endnote>
  <w:endnote w:id="97">
    <w:p w:rsidR="00DA6C85" w:rsidRPr="00975742" w:rsidRDefault="00DA6C85" w:rsidP="008B15FB">
      <w:pPr>
        <w:rPr>
          <w:sz w:val="18"/>
          <w:szCs w:val="18"/>
          <w:lang w:val="de-DE"/>
        </w:rPr>
      </w:pPr>
      <w:r w:rsidRPr="00975742">
        <w:rPr>
          <w:rStyle w:val="Refdenotaalfinal"/>
          <w:sz w:val="18"/>
          <w:szCs w:val="18"/>
        </w:rPr>
        <w:endnoteRef/>
      </w:r>
      <w:r w:rsidRPr="00975742">
        <w:rPr>
          <w:sz w:val="18"/>
          <w:szCs w:val="18"/>
          <w:lang w:val="de-DE"/>
        </w:rPr>
        <w:t xml:space="preserve"> ich bin plötzlich mitten in diesem Traum erwacht, aber nur zum Bewußtsein, daß ich eben träume und daß ich weiterträumen muß, um nicht zugrunde zu gehen</w:t>
      </w:r>
    </w:p>
    <w:p w:rsidR="00DA6C85" w:rsidRPr="00975742" w:rsidRDefault="00DA6C85" w:rsidP="008B15FB">
      <w:pPr>
        <w:pStyle w:val="Textonotaalfinal"/>
        <w:rPr>
          <w:sz w:val="18"/>
          <w:szCs w:val="18"/>
          <w:lang w:val="de-DE"/>
        </w:rPr>
      </w:pPr>
    </w:p>
  </w:endnote>
  <w:endnote w:id="98">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seines plötzlichen Aufleuchtens gebunden, er hat den Gedanken der Gedanken, den Schlüssel der Schlüssel, das Licht der Lichter; um ihn selber dreht sich fürderhin die Geschichte!</w:t>
      </w:r>
    </w:p>
  </w:endnote>
  <w:endnote w:id="99">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“Er sah immer mich: an einem solchen Zeugen wollte ich Rache haben - oder selber nicht leben.     Der Gott, der alles sah, auch den Menschen: dieser Gott mußte sterben! Der Mensch erträgt es nicht, daß solch ein Zeuge lebt.«</w:t>
      </w:r>
    </w:p>
  </w:endnote>
  <w:endnote w:id="100">
    <w:p w:rsidR="00DA6C85" w:rsidRPr="00975742" w:rsidRDefault="00DA6C85" w:rsidP="008B15FB">
      <w:pPr>
        <w:rPr>
          <w:sz w:val="18"/>
          <w:szCs w:val="18"/>
          <w:lang w:val="de-DE"/>
        </w:rPr>
      </w:pPr>
      <w:r w:rsidRPr="00975742">
        <w:rPr>
          <w:rStyle w:val="Refdenotaalfinal"/>
          <w:sz w:val="18"/>
          <w:szCs w:val="18"/>
        </w:rPr>
        <w:endnoteRef/>
      </w:r>
      <w:r w:rsidRPr="00975742">
        <w:rPr>
          <w:sz w:val="18"/>
          <w:szCs w:val="18"/>
          <w:lang w:val="de-DE"/>
        </w:rPr>
        <w:t xml:space="preserve"> Die Leidenden sind allesamt von einer entsetzlichen Bereitwilligkeit und Erfindsamkeit in Vorwänden zu schmerzhaften Affekten… in einem quälerischen Verdachte zu schwelgen und am eignen Gifte der Bosheit sich zu beRauschen - sie reißen die ältesten Wunden auf, sie verbluten sich an längst ausgeheilten Narben, sie machen Übeltäter aus Freund, Weib, Kind und was sonst ihnen am nächsten steht. »Ich leide: daran muß irgend jemand schuld sein«.</w:t>
      </w:r>
    </w:p>
  </w:endnote>
  <w:endnote w:id="101">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Das Verlangen nach Zerstörung, Wechsel, Werden</w:t>
      </w:r>
      <w:r w:rsidRPr="00975742">
        <w:rPr>
          <w:iCs/>
          <w:noProof w:val="0"/>
          <w:sz w:val="18"/>
          <w:szCs w:val="18"/>
          <w:lang w:val="de-DE" w:eastAsia="en-US"/>
        </w:rPr>
        <w:t xml:space="preserve"> kann</w:t>
      </w:r>
      <w:r w:rsidRPr="00975742">
        <w:rPr>
          <w:noProof w:val="0"/>
          <w:sz w:val="18"/>
          <w:szCs w:val="18"/>
          <w:lang w:val="de-DE" w:eastAsia="en-US"/>
        </w:rPr>
        <w:t xml:space="preserve"> der Ausdruck der übervollen zukunftsschwangern Kraft sein (mein Terminus dafür ist, wie man weiß, das Wort »dionysisch«); es kann aber auch der</w:t>
      </w:r>
      <w:r w:rsidRPr="00975742">
        <w:rPr>
          <w:iCs/>
          <w:noProof w:val="0"/>
          <w:sz w:val="18"/>
          <w:szCs w:val="18"/>
          <w:lang w:val="de-DE" w:eastAsia="en-US"/>
        </w:rPr>
        <w:t xml:space="preserve"> Haß</w:t>
      </w:r>
      <w:r w:rsidRPr="00975742">
        <w:rPr>
          <w:noProof w:val="0"/>
          <w:sz w:val="18"/>
          <w:szCs w:val="18"/>
          <w:lang w:val="de-DE" w:eastAsia="en-US"/>
        </w:rPr>
        <w:t xml:space="preserve"> der Mißratnen, Entbehrenden, Schlechtweggekommenen sein, der zerstört, zerstören </w:t>
      </w:r>
      <w:r w:rsidRPr="00975742">
        <w:rPr>
          <w:iCs/>
          <w:noProof w:val="0"/>
          <w:sz w:val="18"/>
          <w:szCs w:val="18"/>
          <w:lang w:val="de-DE" w:eastAsia="en-US"/>
        </w:rPr>
        <w:t>muß,</w:t>
      </w:r>
      <w:r w:rsidRPr="00975742">
        <w:rPr>
          <w:noProof w:val="0"/>
          <w:sz w:val="18"/>
          <w:szCs w:val="18"/>
          <w:lang w:val="de-DE" w:eastAsia="en-US"/>
        </w:rPr>
        <w:t xml:space="preserve"> weil ihn das Bestehende, ja alles Bestehen, alles Sein selbst, empört und aufreizt“.</w:t>
      </w:r>
    </w:p>
  </w:endnote>
  <w:endnote w:id="102">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Rache, Tollwut, Zorn, Ärgernis, Ausbruch, frente a Ressentiment.</w:t>
      </w:r>
    </w:p>
  </w:endnote>
  <w:endnote w:id="103">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„Verehrung des Wahnsinns.  - Weil man bemerkte, daß eine Erregung häufig den Kopf heller machte und glückliche Einfälle hervorrief, so meinte man, durch die höchsten Erregungen werde man der glücklichsten Einfälle und Eingebungen teilhaftig: und so verehrte man den Wahnsinnigen als den Weisen und Orakelgebenden. Hier liegt ein falscher Schluß zugrunde“.</w:t>
      </w:r>
    </w:p>
  </w:endnote>
  <w:endnote w:id="104">
    <w:p w:rsidR="00DA6C85" w:rsidRPr="00975742" w:rsidRDefault="00DA6C85" w:rsidP="008B15FB">
      <w:pPr>
        <w:pStyle w:val="Textonotaalfinal"/>
        <w:rPr>
          <w:sz w:val="18"/>
          <w:szCs w:val="18"/>
        </w:rPr>
      </w:pPr>
      <w:r w:rsidRPr="00975742">
        <w:rPr>
          <w:rStyle w:val="Refdenotaalfinal"/>
          <w:sz w:val="18"/>
          <w:szCs w:val="18"/>
        </w:rPr>
        <w:endnoteRef/>
      </w:r>
      <w:r w:rsidRPr="00975742">
        <w:rPr>
          <w:sz w:val="18"/>
          <w:szCs w:val="18"/>
          <w:lang w:val="de-DE"/>
        </w:rPr>
        <w:t xml:space="preserve"> ... Mein Genie ist in meinen Nüstern... </w:t>
      </w:r>
      <w:r w:rsidRPr="00975742">
        <w:rPr>
          <w:sz w:val="18"/>
          <w:szCs w:val="18"/>
        </w:rPr>
        <w:t>„Ecce. Porqué soy un desatino 1“.</w:t>
      </w:r>
    </w:p>
  </w:endnote>
  <w:endnote w:id="105">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„Was ich fürchte, ist nicht die schreckliche Gestalt [¿DIONYSOS?] Nietzsche se identifica con Dionysos y dedica toda su vida a representar el papel] hinter meinem Stuhle, sondern ihre Stimme: auch nicht die Worte, sondern der schauderhaft unartikulierte und unmenschliche Ton jener Gestalt. Ja, wenn sie noch redete, wie Menschen reden“.</w:t>
      </w:r>
    </w:p>
  </w:endnote>
  <w:endnote w:id="106">
    <w:p w:rsidR="00DA6C85" w:rsidRPr="00975742" w:rsidRDefault="00DA6C85" w:rsidP="008B15FB">
      <w:pPr>
        <w:autoSpaceDE w:val="0"/>
        <w:autoSpaceDN w:val="0"/>
        <w:adjustRightInd w:val="0"/>
        <w:spacing w:after="0" w:line="240" w:lineRule="auto"/>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 xml:space="preserve"> Ich schreibe eine große Arbeit über Theognis, nach einer freien Wahl. Ich habe mich wieder in eine Menge von Vermutungen und Phantasien eingelassen, denke aber die Arbeit mit recht philologischer Gründlichkeit und so wissenschaftlich als mir möglich zu vollenden“ (</w:t>
      </w:r>
      <w:r w:rsidRPr="00975742">
        <w:rPr>
          <w:sz w:val="18"/>
          <w:szCs w:val="18"/>
          <w:lang w:val="de-DE"/>
        </w:rPr>
        <w:t>carta a G.Krug 18640612).</w:t>
      </w:r>
    </w:p>
  </w:endnote>
  <w:endnote w:id="107">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Fünf Vorreden. Homers Wettkampf, 1871.</w:t>
      </w:r>
    </w:p>
  </w:endnote>
  <w:endnote w:id="108">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“O wie anders redete Dionysos zu mir!</w:t>
      </w:r>
    </w:p>
  </w:endnote>
  <w:endnote w:id="109">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rPr>
        <w:t xml:space="preserve"> Nota. Sátiro: „Síntesis entre Dios y cabrón”:  „</w:t>
      </w:r>
      <w:r w:rsidRPr="00975742">
        <w:rPr>
          <w:noProof w:val="0"/>
          <w:sz w:val="18"/>
          <w:szCs w:val="18"/>
          <w:lang w:eastAsia="en-US"/>
        </w:rPr>
        <w:t xml:space="preserve">Synthesis von Gott und Bock im Satyr“ („El origen de la tragedia. </w:t>
      </w:r>
      <w:r w:rsidRPr="00975742">
        <w:rPr>
          <w:noProof w:val="0"/>
          <w:sz w:val="18"/>
          <w:szCs w:val="18"/>
          <w:lang w:val="de-DE" w:eastAsia="en-US"/>
        </w:rPr>
        <w:t>Intento de autocrítica 4, de 1886“).</w:t>
      </w:r>
    </w:p>
  </w:endnote>
  <w:endnote w:id="110">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 xml:space="preserve">So haben sich einige Völker, vermöge dieser Kunst des Idealisierens, aus Krankheiten große Hilfsmächte der Kultur geschaffen: zum Beispiel die Griechen, welche in früheren Jahrhunderten an großen Nerven-Epidemien (in der Art der Epilepsie und des Veitstanzes) litten und daraus den herrlichen Typus der Bacchantin herausgebildet haben. – Die Griechen besaßen nämlich nichts weniger als eine vierschrötige Gesundheit; – ihr Geheimnis war, auch die Krankheit, wenn sie nur </w:t>
      </w:r>
      <w:r w:rsidRPr="00975742">
        <w:rPr>
          <w:iCs/>
          <w:noProof w:val="0"/>
          <w:sz w:val="18"/>
          <w:szCs w:val="18"/>
          <w:lang w:val="de-DE" w:eastAsia="en-US"/>
        </w:rPr>
        <w:t>Macht</w:t>
      </w:r>
      <w:r w:rsidRPr="00975742">
        <w:rPr>
          <w:noProof w:val="0"/>
          <w:sz w:val="18"/>
          <w:szCs w:val="18"/>
          <w:lang w:val="de-DE" w:eastAsia="en-US"/>
        </w:rPr>
        <w:t xml:space="preserve"> hatte, als Gott zu verehren“.</w:t>
      </w:r>
    </w:p>
  </w:endnote>
  <w:endnote w:id="111">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„Nach der Schlacht bei Marathon hat ihn der Neid der Himmlischen ergriffen. Und dieser göttliche Neid entzündet sich, wenn er den Menschen ohne jeden Wettkämpfer gegnerlos auf einsamer Rhumeshöhe erblickt. Nur die Götter hat er jetzt neben sich - und deshalb hat er sie gegen sich. Diese aber verleiten ihn zu einer Tat der Hybris, und unter ihr bricht er zusammen“…“Er wird böse und grausam, er wird rachsüchtig und gottlos, kurz, er wird »vorhomerisch« - und dann bedarf es nur eines panischen Schreckens, um ihn zum Fall zu bringen und zu zerschmettern. [Friedrich Nietzsche : Werke und Briefe: 5. Homers Wettkampf, S. 15. Digitale Bibliothek Band 31: Nietzsche , S. 8569 (vgl. Nietzsche -W Bd. 3, S. 299) (c) C. Hanser Verlag]</w:t>
      </w:r>
    </w:p>
  </w:endnote>
  <w:endnote w:id="112">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Ich bin ein Jünger des Philosophen Dionysos“.</w:t>
      </w:r>
    </w:p>
  </w:endnote>
  <w:endnote w:id="113">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ich, der letzte Jünger des Philosophen Dionysos – ich, der Lehrer der ewigen Wiederkunft....“.</w:t>
      </w:r>
    </w:p>
  </w:endnote>
  <w:endnote w:id="114">
    <w:p w:rsidR="00DA6C85" w:rsidRPr="00975742" w:rsidRDefault="00DA6C85" w:rsidP="008B15FB">
      <w:pPr>
        <w:autoSpaceDE w:val="0"/>
        <w:autoSpaceDN w:val="0"/>
        <w:adjustRightInd w:val="0"/>
        <w:spacing w:after="0" w:line="240" w:lineRule="auto"/>
        <w:rPr>
          <w:noProof w:val="0"/>
          <w:sz w:val="18"/>
          <w:szCs w:val="18"/>
          <w:lang w:val="de-DE" w:eastAsia="en-US"/>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 xml:space="preserve">Hier redete jedenfalls – das gestand man sich mit Neugierde ebenso als mit Abneigung ein – eine </w:t>
      </w:r>
      <w:r w:rsidRPr="00975742">
        <w:rPr>
          <w:iCs/>
          <w:noProof w:val="0"/>
          <w:sz w:val="18"/>
          <w:szCs w:val="18"/>
          <w:lang w:val="de-DE" w:eastAsia="en-US"/>
        </w:rPr>
        <w:t>fremde</w:t>
      </w:r>
      <w:r w:rsidRPr="00975742">
        <w:rPr>
          <w:noProof w:val="0"/>
          <w:sz w:val="18"/>
          <w:szCs w:val="18"/>
          <w:lang w:val="de-DE" w:eastAsia="en-US"/>
        </w:rPr>
        <w:t xml:space="preserve"> Stimme, der Jünger eines noch »unbekannten Gottes«. En</w:t>
      </w:r>
      <w:r w:rsidRPr="00975742">
        <w:rPr>
          <w:sz w:val="18"/>
          <w:szCs w:val="18"/>
          <w:lang w:val="de-DE"/>
        </w:rPr>
        <w:t>“El origen de la tragedia. Intento de autocrítica 3, de 1886”: „</w:t>
      </w:r>
      <w:r w:rsidRPr="00975742">
        <w:rPr>
          <w:noProof w:val="0"/>
          <w:sz w:val="18"/>
          <w:szCs w:val="18"/>
          <w:lang w:val="de-DE" w:eastAsia="en-US"/>
        </w:rPr>
        <w:t xml:space="preserve">Hier redete jedenfalls – das gestand man sich mit Neugierde ebenso als mit Abneigung ein – eine </w:t>
      </w:r>
      <w:r w:rsidRPr="00975742">
        <w:rPr>
          <w:iCs/>
          <w:noProof w:val="0"/>
          <w:sz w:val="18"/>
          <w:szCs w:val="18"/>
          <w:lang w:val="de-DE" w:eastAsia="en-US"/>
        </w:rPr>
        <w:t>fremde</w:t>
      </w:r>
      <w:r w:rsidRPr="00975742">
        <w:rPr>
          <w:noProof w:val="0"/>
          <w:sz w:val="18"/>
          <w:szCs w:val="18"/>
          <w:lang w:val="de-DE" w:eastAsia="en-US"/>
        </w:rPr>
        <w:t xml:space="preserve"> Stimme, der Jünger eines noch »unbekannten Gottes«,…“ hier war ein Geist mit fremden, noch namenlosen Bedürfnissen, ein Gedächtnis strotzend von Fragen, Erfahrungen, Verborgenheiten, welchen der Name Dionysos wie ein Fragezeichen mehr beigeschrieben war“</w:t>
      </w:r>
      <w:r w:rsidRPr="00975742">
        <w:rPr>
          <w:iCs/>
          <w:noProof w:val="0"/>
          <w:sz w:val="18"/>
          <w:szCs w:val="18"/>
          <w:lang w:val="de-DE" w:eastAsia="en-US"/>
        </w:rPr>
        <w:t>.</w:t>
      </w:r>
    </w:p>
    <w:p w:rsidR="00DA6C85" w:rsidRPr="00975742" w:rsidRDefault="00DA6C85" w:rsidP="008B15FB">
      <w:pPr>
        <w:autoSpaceDE w:val="0"/>
        <w:autoSpaceDN w:val="0"/>
        <w:adjustRightInd w:val="0"/>
        <w:spacing w:after="0" w:line="240" w:lineRule="auto"/>
        <w:rPr>
          <w:noProof w:val="0"/>
          <w:sz w:val="18"/>
          <w:szCs w:val="18"/>
          <w:lang w:val="de-DE" w:eastAsia="en-US"/>
        </w:rPr>
      </w:pPr>
    </w:p>
    <w:p w:rsidR="00DA6C85" w:rsidRPr="00975742" w:rsidRDefault="00DA6C85" w:rsidP="008B15FB">
      <w:pPr>
        <w:rPr>
          <w:sz w:val="18"/>
          <w:szCs w:val="18"/>
          <w:lang w:val="de-DE"/>
        </w:rPr>
      </w:pPr>
    </w:p>
    <w:p w:rsidR="00DA6C85" w:rsidRPr="00975742" w:rsidRDefault="00DA6C85" w:rsidP="008B15FB">
      <w:pPr>
        <w:pStyle w:val="Textonotaalfinal"/>
        <w:rPr>
          <w:sz w:val="18"/>
          <w:szCs w:val="18"/>
          <w:lang w:val="de-DE"/>
        </w:rPr>
      </w:pPr>
    </w:p>
  </w:endnote>
  <w:endnote w:id="115">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Versuch einer Selbstkritik 4 (Introd de 1886): en “Die Geburt”: Ja, was ist dionysisch? - In diesem Buche steht eine Antwort darauf, - ein »Wissender« redet da, der Eingeweihte und Jünger seines Gottes.</w:t>
      </w:r>
    </w:p>
  </w:endnote>
  <w:endnote w:id="116">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“Meine/seine Jünger!“ (saepe).</w:t>
      </w:r>
    </w:p>
  </w:endnote>
  <w:endnote w:id="117">
    <w:p w:rsidR="00DA6C85" w:rsidRPr="00975742" w:rsidRDefault="00DA6C85" w:rsidP="008B15FB">
      <w:pPr>
        <w:rPr>
          <w:noProof w:val="0"/>
          <w:sz w:val="18"/>
          <w:szCs w:val="18"/>
          <w:lang w:val="de-DE" w:eastAsia="en-US"/>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“Ich, der letzte Jünger und Eingeweihte des Gottes Dionysos: und ich dürfte wohl endlich einmal damit anfangen, euch, meinen Freunden, ein wenig, soweit es mir erlaubt ist, von dieser Philosophie zu kosten zu geben? Mit halber Stimme, wie billig: denn es handelt sich dabei um mancherlei Heimliches, Neues, Fremdes, Wunderliches, Unheimliches. Schon daß Dionysos ein Philosoph ist, und daß also auch Götter philosophieren, scheint mir eine Neuigkeit, welche nicht unverfänglich ist und die vielleicht gerade unter Philosophen Mißtrauen erregen möchte“.</w:t>
      </w:r>
    </w:p>
  </w:endnote>
  <w:endnote w:id="118">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 xml:space="preserve">Und damit berühre ich wieder die Stelle, von der ich einstmals ausging – die »Geburt der Tragödie« war meine erste Umwertung aller Werte: damit stelle ich mich wieder auf den Boden zurück, aus dem mein Wollen, mein </w:t>
      </w:r>
      <w:r w:rsidRPr="00975742">
        <w:rPr>
          <w:iCs/>
          <w:noProof w:val="0"/>
          <w:sz w:val="18"/>
          <w:szCs w:val="18"/>
          <w:lang w:val="de-DE" w:eastAsia="en-US"/>
        </w:rPr>
        <w:t>Können</w:t>
      </w:r>
      <w:r w:rsidRPr="00975742">
        <w:rPr>
          <w:noProof w:val="0"/>
          <w:sz w:val="18"/>
          <w:szCs w:val="18"/>
          <w:lang w:val="de-DE" w:eastAsia="en-US"/>
        </w:rPr>
        <w:t xml:space="preserve"> wächst – ich, der letzte Jünger des Philosophen Dionysos – ich, der Lehrer der ewigen Wiederkunft....</w:t>
      </w:r>
    </w:p>
  </w:endnote>
  <w:endnote w:id="119">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O Zarathustra, /  grausamster Nimrod! / Jüngst Jünger noch Gottes,  („Nimrod“ en el AT: Gewalt</w:t>
      </w:r>
      <w:r w:rsidRPr="00975742">
        <w:rPr>
          <w:noProof w:val="0"/>
          <w:sz w:val="18"/>
          <w:szCs w:val="18"/>
          <w:lang w:val="de-DE" w:eastAsia="en-US"/>
        </w:rPr>
        <w:softHyphen/>
        <w:t>herr</w:t>
      </w:r>
      <w:r w:rsidRPr="00975742">
        <w:rPr>
          <w:noProof w:val="0"/>
          <w:sz w:val="18"/>
          <w:szCs w:val="18"/>
          <w:lang w:val="de-DE" w:eastAsia="en-US"/>
        </w:rPr>
        <w:softHyphen/>
        <w:t>scher, Jäger)</w:t>
      </w:r>
    </w:p>
  </w:endnote>
  <w:endnote w:id="120">
    <w:p w:rsidR="00DA6C85" w:rsidRPr="00975742" w:rsidRDefault="00DA6C85" w:rsidP="008B15FB">
      <w:pPr>
        <w:rPr>
          <w:sz w:val="18"/>
          <w:szCs w:val="18"/>
          <w:lang w:val="de-DE"/>
        </w:rPr>
      </w:pPr>
      <w:r w:rsidRPr="00975742">
        <w:rPr>
          <w:rStyle w:val="Refdenotaalfinal"/>
          <w:sz w:val="18"/>
          <w:szCs w:val="18"/>
        </w:rPr>
        <w:endnoteRef/>
      </w:r>
      <w:r w:rsidRPr="00975742">
        <w:rPr>
          <w:sz w:val="18"/>
          <w:szCs w:val="18"/>
          <w:lang w:val="de-DE"/>
        </w:rPr>
        <w:t xml:space="preserve"> „Daß es noch einen ganz anderen Pessimismus geben könne, einen klassischen - diese Ahnung und Vision gehört zu mir, als unablöslich von mir, als mein proprium und ipsissimum: … Ich nenne jenen Pessimismus der Zukunft - denn er kommt! ich sehe ihn kommen! - den dionysischen Pessimismus“.</w:t>
      </w:r>
    </w:p>
    <w:p w:rsidR="00DA6C85" w:rsidRPr="00975742" w:rsidRDefault="00DA6C85" w:rsidP="008B15FB">
      <w:pPr>
        <w:pStyle w:val="Textonotaalfinal"/>
        <w:rPr>
          <w:sz w:val="18"/>
          <w:szCs w:val="18"/>
          <w:lang w:val="de-DE"/>
        </w:rPr>
      </w:pPr>
    </w:p>
  </w:endnote>
  <w:endnote w:id="121">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„Überall findet ja sonst der einzelne sein persönliches Ungenügen, sein Halb- und Unvermögen: mit welchem Mute sollte er kämpfen, wenn er nicht vorher zu etwas Überpersönlichem geweiht worden wäre!“</w:t>
      </w:r>
    </w:p>
  </w:endnote>
  <w:endnote w:id="122">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„Es ist eine wunderschöne Geschichte: ich habe alle Religionen herausgefordert und ein neues »heiliges Buch« gemacht!“.</w:t>
      </w:r>
    </w:p>
  </w:endnote>
  <w:endnote w:id="123">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"Wenn ich den tiefsten Gegensatz zu mir suche, die unausrechenbare Gemeinheit der Instinkte, so finde ich immer meine Mutter und Schwester, -- mit solcher canaille mich verwandt zu glauben wäre eine Lästerung auf meine Göttlichkeit.... Aber ich bekenne, dass der tiefste Einwand gegen die 'ewige Wiederkunft', mein eigentlich </w:t>
      </w:r>
      <w:r w:rsidRPr="00975742">
        <w:rPr>
          <w:iCs/>
          <w:sz w:val="18"/>
          <w:szCs w:val="18"/>
          <w:lang w:val="de-DE"/>
        </w:rPr>
        <w:t>abgründlicher</w:t>
      </w:r>
      <w:r w:rsidRPr="00975742">
        <w:rPr>
          <w:sz w:val="18"/>
          <w:szCs w:val="18"/>
          <w:lang w:val="de-DE"/>
        </w:rPr>
        <w:t xml:space="preserve"> Gedanke, immer Mutter und Schwester sind." [</w:t>
      </w:r>
      <w:r w:rsidRPr="00975742">
        <w:rPr>
          <w:iCs/>
          <w:sz w:val="18"/>
          <w:szCs w:val="18"/>
          <w:lang w:val="de-DE"/>
        </w:rPr>
        <w:t>Kritische Gesamtausgabe Werke,</w:t>
      </w:r>
      <w:r w:rsidRPr="00975742">
        <w:rPr>
          <w:sz w:val="18"/>
          <w:szCs w:val="18"/>
          <w:lang w:val="de-DE"/>
        </w:rPr>
        <w:t xml:space="preserve"> Ecce homo 3. [vgl. KSA, vol. 14, pp. 454-512]</w:t>
      </w:r>
    </w:p>
  </w:endnote>
  <w:endnote w:id="124">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“Liebe ist für Männer etwas ganz Anderes als für Frauen. Den Meisten wohl ist Liebe eine Art Habsucht; den übrigen Männern ist Liebe die Anbetung einer leidenden und verhüllten Gottheit. Wenn Freund Rée dies läse, würde er mich für toll halten“ (F 1 [108] 7).</w:t>
      </w:r>
    </w:p>
  </w:endnote>
  <w:endnote w:id="125">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“Der lange Satz meines Lebens will vielleicht—so fragte ich mich unruhig—rückwärts gelesen werden? Vorwärts, daran ist kein Zweifel, las ich damals nur “Worte ohne Sinn.” F 40 [65].</w:t>
      </w:r>
    </w:p>
  </w:endnote>
  <w:endnote w:id="126">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F 18 [14] § Mein Kopf ist närrisch, aber mein Herz ist weise.</w:t>
      </w:r>
    </w:p>
  </w:endnote>
  <w:endnote w:id="127">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“Für die Zukunft trage ich die Hof Nietzscheung mit mir herum, daß sich in Nizza eine kleine äußerst gute Gesellschaft dieses Glaubens an die gaya scienza bilden wird: und im Geiste habe ich Ihnen als dem Ersten schon den Ritterschlag zur Einweihung in diesen neuen Orden gegeben“.</w:t>
      </w:r>
    </w:p>
  </w:endnote>
  <w:endnote w:id="128">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 ich will die Menschheit zu Entschlüssen drängen, welche über die ganze menschliche Zukunft entscheiden, und es kann so kommen, daß einmal ganze Jahrtausende auf meinen Namen ihre höchsten Gelübde tun. [ Nietzsche WB:: 1884, S. 13. DB31, S. 10289 ( Nietzsche W 3, S. 1220)] 18840500 a Malwida.</w:t>
      </w:r>
    </w:p>
  </w:endnote>
  <w:endnote w:id="129">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 xml:space="preserve">Zwei Dinge erfüllen das Gemüth mit immer neuer und zunehmender Bewunderung und Ehrfurcht, je öfter und anhaltender sich das Nachdenken damit beschäftigt: der bestirnte Himmel über mir und das moralische Gesetz in mir“ (Kant KpV. </w:t>
      </w:r>
      <w:r w:rsidRPr="00975742">
        <w:rPr>
          <w:bCs/>
          <w:noProof w:val="0"/>
          <w:sz w:val="18"/>
          <w:szCs w:val="18"/>
          <w:lang w:val="de-DE" w:eastAsia="en-US"/>
        </w:rPr>
        <w:t>Beschluß)</w:t>
      </w:r>
      <w:r w:rsidRPr="00975742">
        <w:rPr>
          <w:noProof w:val="0"/>
          <w:sz w:val="18"/>
          <w:szCs w:val="18"/>
          <w:lang w:val="de-DE" w:eastAsia="en-US"/>
        </w:rPr>
        <w:t>. Nietzsche Nachlass 331: Was Kant z. B. sagt »Zwei Dinge bleiben ewig verehrenswert« (Schluß der prakt. Vernunft) – heute würden wir eher sagen „die Verdauung ist ehrwürdiger“.</w:t>
      </w:r>
    </w:p>
  </w:endnote>
  <w:endnote w:id="130">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Kant: „Anthropologie in pragmatischer Hinsicht. Von den Schwächen und Krankheiten der Seele in Ansehung ihres Erkenntnißvermögens. A.  Allgemeine Eintheilung. VII202</w:t>
      </w:r>
      <w:r w:rsidRPr="00975742">
        <w:rPr>
          <w:sz w:val="18"/>
          <w:szCs w:val="18"/>
          <w:lang w:val="de-DE"/>
        </w:rPr>
        <w:tab/>
        <w:t>§45. Die Fehler des Erkenntniß</w:t>
      </w:r>
      <w:r w:rsidRPr="00975742">
        <w:rPr>
          <w:sz w:val="18"/>
          <w:szCs w:val="18"/>
          <w:lang w:val="de-DE"/>
        </w:rPr>
        <w:softHyphen/>
        <w:t>vermö</w:t>
      </w:r>
      <w:r w:rsidRPr="00975742">
        <w:rPr>
          <w:sz w:val="18"/>
          <w:szCs w:val="18"/>
          <w:lang w:val="de-DE"/>
        </w:rPr>
        <w:softHyphen/>
        <w:t>gens sind entweder Gemüthsschwächen, oder Gemüthskrankheiten…. Der Einfältige, Unkluge, Dumme, Geck, Thor und Narr unterscheiden sich vom Gestörten nicht blos in Graden, sondern in der verschiedenen Qualität ihrer Gemüthsverstimmung, und jene gehören ihrer Gebrechen wegen noch nicht ins Narrenhospital, d.i. einen Ort, wo Menschen unerachtet der Reife und Stärke ihres Alters doch in Ansehung der geringsten Lebensangelegenheiten durch fremde Vernunft in Ordnung gehalten werden müssen“.</w:t>
      </w:r>
    </w:p>
  </w:endnote>
  <w:endnote w:id="131">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Ein typisch morbides Wesen kann nicht gesund werden, noch weniger sich selbst gesund machen; für einen typisch Gesunden kann umgekehrt Kranksein sogar ein energisches Stimulans zum Leben, zum Mehrleben sein. So in der Tat erscheint mir jetzt jene lange Krankheits-Zeit: ich entdeckte das Leben gleichsam neu, mich selber eingerechnet, ich schmeckte alle guten und selbst kleinen Dinge, wie sie andre nicht leicht schmecken könnten - ich machte aus meinem Willen zur Gesundheit, zum Leben, meine Philosophie...</w:t>
      </w:r>
    </w:p>
  </w:endnote>
  <w:endnote w:id="132">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Meine Schriften reden nur von meinen Überwindungen: »ich« bin darin, mit allem, was mir feind ward, ego ipsissimus, ja sogar, wenn ein stolzerer Ausdruck erlaubt wird, ego ipsissimum. [ Nietzsche: WB: Zweiter Band, S.  1. DB3, 31: N*, S.  4815 (vgl. N*-W Bd. 1, S.  737) (c) HV].</w:t>
      </w:r>
    </w:p>
  </w:endnote>
  <w:endnote w:id="133">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“Dieser homo bin ich nämlich selbst, eingerechnet des  Ecce; der Versuch, über mich ein wenig Licht und Schrecken zu verbreiten, scheint mir fast zu gut gelungen. Das letzte Kapitel hat zum Beispiel die unerquickliche Überschrift: warum ich ein Schicksal bin. Daß dies nämlich der Fall ist, wird dermaßen stark bewiesen, daß man, am Schluß, bloß noch als »Larve«, bloß noch als »fühlende Brust« vor mir sitzen bleibt.</w:t>
      </w:r>
    </w:p>
  </w:endnote>
  <w:endnote w:id="134">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Wir die: glücklich Lebendigen, historisch Kranken, die Jünger der wiederauferstandenen Kunst, die geistigeren Menschen, wir gemischten Wesens sind, Armen an Geist sind, die Narren des Augenscheins, wir nur die Melancholie der Ruinen kennen können, Denkend-Empfindenden sind, Wollenden!; wir weder Jesuiten noch Demokraten noch selbst Deutsche genung sind, wir guten Europäer und freien, sehr freien Geister</w:t>
      </w:r>
      <w:r w:rsidRPr="00975742">
        <w:rPr>
          <w:noProof w:val="0"/>
          <w:sz w:val="18"/>
          <w:szCs w:val="18"/>
          <w:lang w:val="de-DE" w:eastAsia="en-US"/>
        </w:rPr>
        <w:t xml:space="preserve">– wir haben sie noch, die ganze Not des Geistes und die ganze Spannung seines Bogens! Und vielleicht auch den Pfeil, die Aufgabe, wer weiß? das </w:t>
      </w:r>
      <w:r w:rsidRPr="00975742">
        <w:rPr>
          <w:iCs/>
          <w:noProof w:val="0"/>
          <w:sz w:val="18"/>
          <w:szCs w:val="18"/>
          <w:lang w:val="de-DE" w:eastAsia="en-US"/>
        </w:rPr>
        <w:t>Ziel</w:t>
      </w:r>
      <w:r w:rsidRPr="00975742">
        <w:rPr>
          <w:noProof w:val="0"/>
          <w:sz w:val="18"/>
          <w:szCs w:val="18"/>
          <w:lang w:val="de-DE" w:eastAsia="en-US"/>
        </w:rPr>
        <w:t>...</w:t>
      </w:r>
      <w:r w:rsidRPr="00975742">
        <w:rPr>
          <w:sz w:val="18"/>
          <w:szCs w:val="18"/>
          <w:lang w:val="de-DE"/>
        </w:rPr>
        <w:t xml:space="preserve"> (“Más allá”. Prólogo).</w:t>
      </w:r>
    </w:p>
  </w:endnote>
  <w:endnote w:id="135">
    <w:p w:rsidR="00DA6C85" w:rsidRPr="00975742" w:rsidRDefault="00DA6C85" w:rsidP="008B15FB">
      <w:pPr>
        <w:autoSpaceDE w:val="0"/>
        <w:autoSpaceDN w:val="0"/>
        <w:adjustRightInd w:val="0"/>
        <w:spacing w:after="0" w:line="240" w:lineRule="auto"/>
        <w:rPr>
          <w:noProof w:val="0"/>
          <w:sz w:val="18"/>
          <w:szCs w:val="18"/>
          <w:lang w:val="de-DE" w:eastAsia="en-US"/>
        </w:rPr>
      </w:pPr>
      <w:r w:rsidRPr="00975742">
        <w:rPr>
          <w:rStyle w:val="Refdenotaalfinal"/>
          <w:sz w:val="18"/>
          <w:szCs w:val="18"/>
        </w:rPr>
        <w:endnoteRef/>
      </w:r>
      <w:r w:rsidRPr="00975742">
        <w:rPr>
          <w:sz w:val="18"/>
          <w:szCs w:val="18"/>
          <w:lang w:val="de-DE"/>
        </w:rPr>
        <w:t xml:space="preserve"> </w:t>
      </w:r>
      <w:r w:rsidRPr="00975742">
        <w:rPr>
          <w:noProof w:val="0"/>
          <w:sz w:val="18"/>
          <w:szCs w:val="18"/>
          <w:lang w:val="de-DE" w:eastAsia="en-US"/>
        </w:rPr>
        <w:t xml:space="preserve">Damals – es war 1879 – legte ich meine Basler Professur nieder, lebte den Sommer über wie ein Schatten in St. Moritz und den nächsten Winter, den sonnenärmsten meines Lebens, </w:t>
      </w:r>
      <w:r w:rsidRPr="00975742">
        <w:rPr>
          <w:iCs/>
          <w:noProof w:val="0"/>
          <w:sz w:val="18"/>
          <w:szCs w:val="18"/>
          <w:lang w:val="de-DE" w:eastAsia="en-US"/>
        </w:rPr>
        <w:t>als</w:t>
      </w:r>
      <w:r w:rsidRPr="00975742">
        <w:rPr>
          <w:noProof w:val="0"/>
          <w:sz w:val="18"/>
          <w:szCs w:val="18"/>
          <w:lang w:val="de-DE" w:eastAsia="en-US"/>
        </w:rPr>
        <w:t xml:space="preserve"> Schatten in Naumburg. Dies war mein Minimum: »Der Wanderer und sein Schatten« entstand währenddem. Unzweifelhaft, ich verstand mich damals auf Schatten...Cf. 1880407 a Köselitz: „In </w:t>
      </w:r>
      <w:r w:rsidRPr="00975742">
        <w:rPr>
          <w:iCs/>
          <w:noProof w:val="0"/>
          <w:sz w:val="18"/>
          <w:szCs w:val="18"/>
          <w:lang w:val="de-DE" w:eastAsia="en-US"/>
        </w:rPr>
        <w:t>Genua</w:t>
      </w:r>
      <w:r w:rsidRPr="00975742">
        <w:rPr>
          <w:noProof w:val="0"/>
          <w:sz w:val="18"/>
          <w:szCs w:val="18"/>
          <w:lang w:val="de-DE" w:eastAsia="en-US"/>
        </w:rPr>
        <w:t xml:space="preserve"> bin ich herumgegangen wie ein Schatten unter lauter Erinnerungen“. </w:t>
      </w:r>
    </w:p>
    <w:p w:rsidR="00DA6C85" w:rsidRPr="00975742" w:rsidRDefault="00DA6C85" w:rsidP="008B15FB">
      <w:pPr>
        <w:pStyle w:val="Textonotaalfinal"/>
        <w:rPr>
          <w:sz w:val="18"/>
          <w:szCs w:val="18"/>
          <w:lang w:val="de-DE"/>
        </w:rPr>
      </w:pPr>
    </w:p>
  </w:endnote>
  <w:endnote w:id="136">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„schüchtern, zweifelhaft - aber endlich redete es wieder. Nie habe ich so viel Glück an mir gehabt als in den kränksten und schmerzhaftesten Zeiten meines Lebens: man hat nur die »81 Morgenröte« oder etwa den »Wanderer und seinen Schatten« sich anzusehn, um zu begreifen, was diese »Rückkehr zu mir« war: eine höchste Art von Genesung selbst!... „</w:t>
      </w:r>
    </w:p>
  </w:endnote>
  <w:endnote w:id="137">
    <w:p w:rsidR="00DA6C85" w:rsidRPr="00975742" w:rsidRDefault="00DA6C85" w:rsidP="008B15FB">
      <w:pPr>
        <w:pStyle w:val="Textonotaalfinal"/>
        <w:rPr>
          <w:sz w:val="18"/>
          <w:szCs w:val="18"/>
          <w:lang w:val="de-DE"/>
        </w:rPr>
      </w:pPr>
      <w:r w:rsidRPr="00975742">
        <w:rPr>
          <w:rStyle w:val="Refdenotaalfinal"/>
          <w:sz w:val="18"/>
          <w:szCs w:val="18"/>
        </w:rPr>
        <w:endnoteRef/>
      </w:r>
      <w:r w:rsidRPr="00975742">
        <w:rPr>
          <w:sz w:val="18"/>
          <w:szCs w:val="18"/>
          <w:lang w:val="de-DE"/>
        </w:rPr>
        <w:t xml:space="preserve"> “Mein Geist wurde sogar in dieser fürchterlichen Zeit erst reif: Zeugnis die »81 Morgenröte«, die ich 1881, in einem Winter von unglaublichem Elend in Genua, abseits von Ärzten, Freunden und Verwandten, geschrieben habe. Das Buch ist eine Art »Dynamometer« für mich: ich habe es mit einem Minimum von Kraft und Gesundheit verfaßt.</w:t>
      </w:r>
    </w:p>
  </w:endnote>
  <w:endnote w:id="138">
    <w:p w:rsidR="00DA6C85" w:rsidRPr="00975742" w:rsidRDefault="00DA6C85" w:rsidP="008B15FB">
      <w:pPr>
        <w:autoSpaceDE w:val="0"/>
        <w:autoSpaceDN w:val="0"/>
        <w:adjustRightInd w:val="0"/>
        <w:spacing w:after="0" w:line="240" w:lineRule="auto"/>
        <w:rPr>
          <w:noProof w:val="0"/>
          <w:sz w:val="18"/>
          <w:szCs w:val="18"/>
          <w:lang w:val="de-DE" w:eastAsia="en-US"/>
        </w:rPr>
      </w:pPr>
      <w:r w:rsidRPr="00975742">
        <w:rPr>
          <w:rStyle w:val="Refdenotaalfinal"/>
          <w:sz w:val="18"/>
          <w:szCs w:val="18"/>
        </w:rPr>
        <w:endnoteRef/>
      </w:r>
      <w:r w:rsidRPr="00975742">
        <w:rPr>
          <w:sz w:val="18"/>
          <w:szCs w:val="18"/>
          <w:lang w:val="de-DE"/>
        </w:rPr>
        <w:t xml:space="preserve"> “Gaya ciencia. Prólogo 3” 1886: </w:t>
      </w:r>
      <w:r w:rsidRPr="00975742">
        <w:rPr>
          <w:noProof w:val="0"/>
          <w:sz w:val="18"/>
          <w:szCs w:val="18"/>
          <w:lang w:val="de-DE" w:eastAsia="en-US"/>
        </w:rPr>
        <w:t xml:space="preserve">Und was die Krankheit angeht: würden wir nicht fast zu fragen versucht sein, ob sie uns überhaupt entbehrlich ist? Erst der große Schmerz ist der letzte Befreier des Geistes, als der Lehrmeister des </w:t>
      </w:r>
      <w:r w:rsidRPr="00975742">
        <w:rPr>
          <w:iCs/>
          <w:noProof w:val="0"/>
          <w:sz w:val="18"/>
          <w:szCs w:val="18"/>
          <w:lang w:val="de-DE" w:eastAsia="en-US"/>
        </w:rPr>
        <w:t>großen Verdachtes</w:t>
      </w:r>
      <w:r w:rsidRPr="00975742">
        <w:rPr>
          <w:noProof w:val="0"/>
          <w:sz w:val="18"/>
          <w:szCs w:val="18"/>
          <w:lang w:val="de-DE" w:eastAsia="en-US"/>
        </w:rPr>
        <w:t xml:space="preserve">, der aus jedem U ein X macht, ein echtes rechtes X, das heißt den vorletzten Buchstaben vor dem letzten... Erst der große Schmerz, jener lange langsame Schmerz, der sich Zeit nimmt, in dem wir gleichsam wie mit grünem Holze verbrannt werden, zwingt uns Philosophen, in unsre letzte Tiefe zu steigen und alles Vertrauen, alles Gutmütige, Verschleiernde, Milde, Mittlere, wohinein wir vielleicht vordem unsre Menschlichkeit gesetzt haben, von uns zu tun. Ich zweifle, ob ein solcher Schmerz »verbessert«-; aber ich weiß, daß er uns </w:t>
      </w:r>
      <w:r w:rsidRPr="00975742">
        <w:rPr>
          <w:iCs/>
          <w:noProof w:val="0"/>
          <w:sz w:val="18"/>
          <w:szCs w:val="18"/>
          <w:lang w:val="de-DE" w:eastAsia="en-US"/>
        </w:rPr>
        <w:t>vertieft</w:t>
      </w:r>
      <w:r w:rsidRPr="00975742">
        <w:rPr>
          <w:noProof w:val="0"/>
          <w:sz w:val="18"/>
          <w:szCs w:val="18"/>
          <w:lang w:val="de-DE" w:eastAsia="en-US"/>
        </w:rPr>
        <w:t xml:space="preserve">. Sei es nun, daß wir ihm unsern Stolz, unsern Hohn, unsre Willenskraft entgegenstellen lernen und es dem Indianer gleichtun, der, wie schlimm auch gepeinigt, sich an seinem Peiniger durch die Bosheit seiner Zunge schadlos hält; sei es, daß wir uns vor dem Schmerz in jenes orientalische Nichts zurückziehen – man heißt es Nirwana –, in das stumme, starre, taube Sich-Ergeben, Sich-Vergessen, Sich-Auslöschen: man kommt aus solchen langen gefährlichen Übungen der Herrschaft über sich als ein andrer Mensch heraus, mit einigen Fragezeichen mehr, vor allem mit dem </w:t>
      </w:r>
      <w:r w:rsidRPr="00975742">
        <w:rPr>
          <w:iCs/>
          <w:noProof w:val="0"/>
          <w:sz w:val="18"/>
          <w:szCs w:val="18"/>
          <w:lang w:val="de-DE" w:eastAsia="en-US"/>
        </w:rPr>
        <w:t>Willen</w:t>
      </w:r>
      <w:r w:rsidRPr="00975742">
        <w:rPr>
          <w:noProof w:val="0"/>
          <w:sz w:val="18"/>
          <w:szCs w:val="18"/>
          <w:lang w:val="de-DE" w:eastAsia="en-US"/>
        </w:rPr>
        <w:t xml:space="preserve">, fürderhin mehr, tie fer, strenger, härter, böser, stiller zu fragen, als man bis dahin gefragt hatte. Das Vertrauen zum Leben ist dahin: das Leben selbst wurde zum </w:t>
      </w:r>
      <w:r w:rsidRPr="00975742">
        <w:rPr>
          <w:iCs/>
          <w:noProof w:val="0"/>
          <w:sz w:val="18"/>
          <w:szCs w:val="18"/>
          <w:lang w:val="de-DE" w:eastAsia="en-US"/>
        </w:rPr>
        <w:t>Problem</w:t>
      </w:r>
      <w:r w:rsidRPr="00975742">
        <w:rPr>
          <w:noProof w:val="0"/>
          <w:sz w:val="18"/>
          <w:szCs w:val="18"/>
          <w:lang w:val="de-DE" w:eastAsia="en-US"/>
        </w:rPr>
        <w:t>. – Möge man ja nicht glauben, daß einer damit notwendig zum Düsterling geworden sei! Selbst die Liebe zum Leben ist noch möglich – nur liebt man anders. Es ist die Liebe zu einem Weibe, das uns Zweifel macht... Der Reiz alles Problematischen, die Freude am X ist aber bei solchen geistigeren, vergeistigteren Menschen zu groß, als daß diese Freude nicht immer wieder wie eine helle Glut über alle Not des Problematischen, über alle Gefahr der Unsicherheit, selbst über die Eifersucht des Liebenden zusammenschlüge. Wir kennen ein neues Glück... (Cf. “Nietzsche contra Wagner. Epilog 1”).</w:t>
      </w:r>
    </w:p>
    <w:p w:rsidR="00DA6C85" w:rsidRPr="00975742" w:rsidRDefault="00DA6C85" w:rsidP="008B15FB">
      <w:pPr>
        <w:autoSpaceDE w:val="0"/>
        <w:autoSpaceDN w:val="0"/>
        <w:adjustRightInd w:val="0"/>
        <w:spacing w:after="0" w:line="240" w:lineRule="auto"/>
        <w:rPr>
          <w:noProof w:val="0"/>
          <w:sz w:val="18"/>
          <w:szCs w:val="18"/>
          <w:lang w:val="de-DE" w:eastAsia="en-US"/>
        </w:rPr>
      </w:pPr>
      <w:r w:rsidRPr="00975742">
        <w:rPr>
          <w:sz w:val="18"/>
          <w:szCs w:val="18"/>
          <w:lang w:val="de-DE"/>
        </w:rPr>
        <w:t>Epilog 1 Ich habe mich oft gefragt, ob ich den schwersten Jahren meines Lebens nicht tiefer verplichtet bin als irgendwelchen anderen. So wie meine innerste Natur es mich lehrt, ist alles Notwendige, aus der Höhe gesehn und im Sinne einer großen Ökonomie, auch das Nützliche an sich - man soll es nicht nur tragen, man soll es lieben... Amor fati: das ist meine innerste Natur. - Und was mein langes Siechtum angeht, verdanke ich ihm nicht unsäglich viel mehr als meiner Gesundheit? Ich verdanke ihm eine höhere Gesundheit, eine solche, welche stärker wird von allem, was sie nicht umbringt! - Ich verdanke ihm auch meine Philosophie... erst der große Schmerz ist der letzte Befreier des Geistes, als der Lehrmeister des großen Verdachts, der aus jedem U ein X macht, ein echtes rechtes X, das heißt den vorletzten Buchstaben vor dem letzten... erst der große Schmerz, jener lange langsame Schmerz, in dem wir gleichsam wie mit grünem Holze verbrannt werden, der sich Zeit nimmt -, zwingt uns Philosophen in unsere letzte Tiefe zu steigen und alles Vertrauen, alles Gutmütige, Verschleiernde, Milde, Mittlere, wohin wir vielleicht vordem unsre Menschlichkeit gesetzt haben, von uns zu tun. Ich zweifle, ob ein solcher Schmerz »verbessert«: aber ich weiß, daß er uns vertieft... Sei es nun, daß wir ihm unsern Stolz, unsern Hohn, unsre Willenskraft entgegenstellen lernen, und es dem Indianer gleichtun, der, wie schlimm auch gepeinigt, sich an seinem Peiniger durch die Bosheit seiner Zunge schadlos hält; sei es, daß wir uns vor dem Schmerz in jenes Nichts zurückziehn, in das stumme, starre, taube Sich-Ergeben, Sich-Vergessen, Sich-Auslöschen: man kommt aus solchen langen, gefährlichen Übungen der Herrschaft über sich als ein andrer Mensch heraus, mit einigen Fragezeichen mehr- vor allem mit dem Willen, fürderhin mehr, tiefer, strenger, härter, böser, stiller zu fragen, als je bisher auf Erden gefragt worden ist... Das Vertrauen zum Leben ist dahin, das Leben selber wurde ein Problem. - Möge man ja nicht glauben, daß einer damit notwendig zum Düsterling, zur Schleiereule geworden sei! Selbst die Liebe zum Leben ist noch möglich - nur liebt man anders…</w:t>
      </w:r>
    </w:p>
    <w:p w:rsidR="00DA6C85" w:rsidRPr="00975742" w:rsidRDefault="00DA6C85" w:rsidP="008B15FB">
      <w:pPr>
        <w:pStyle w:val="Textonotaalfinal"/>
        <w:rPr>
          <w:sz w:val="18"/>
          <w:szCs w:val="18"/>
          <w:lang w:val="de-D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haparral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E46" w:rsidRDefault="004F3E46" w:rsidP="008B15FB">
      <w:pPr>
        <w:spacing w:after="0" w:line="240" w:lineRule="auto"/>
      </w:pPr>
      <w:r>
        <w:separator/>
      </w:r>
    </w:p>
  </w:footnote>
  <w:footnote w:type="continuationSeparator" w:id="0">
    <w:p w:rsidR="004F3E46" w:rsidRDefault="004F3E46" w:rsidP="008B15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D2B1C"/>
    <w:multiLevelType w:val="hybridMultilevel"/>
    <w:tmpl w:val="7D18A97E"/>
    <w:lvl w:ilvl="0" w:tplc="3992139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3223C03"/>
    <w:multiLevelType w:val="hybridMultilevel"/>
    <w:tmpl w:val="EA6008DA"/>
    <w:lvl w:ilvl="0" w:tplc="A426B996">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E7381"/>
    <w:multiLevelType w:val="hybridMultilevel"/>
    <w:tmpl w:val="94527436"/>
    <w:lvl w:ilvl="0" w:tplc="D6529F42">
      <w:start w:val="1"/>
      <w:numFmt w:val="decimal"/>
      <w:pStyle w:val="T5"/>
      <w:lvlText w:val="%1)."/>
      <w:lvlJc w:val="left"/>
      <w:pPr>
        <w:ind w:left="1260" w:hanging="360"/>
      </w:pPr>
      <w:rPr>
        <w:rFonts w:ascii="Times New Roman" w:hAnsi="Times New Roman" w:hint="default"/>
        <w:b w:val="0"/>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BA766A9"/>
    <w:multiLevelType w:val="hybridMultilevel"/>
    <w:tmpl w:val="DC727A82"/>
    <w:lvl w:ilvl="0" w:tplc="331887B0">
      <w:start w:val="1"/>
      <w:numFmt w:val="lowerLetter"/>
      <w:lvlText w:val="%1."/>
      <w:lvlJc w:val="left"/>
      <w:pPr>
        <w:ind w:left="720" w:hanging="360"/>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F3D65B2"/>
    <w:multiLevelType w:val="hybridMultilevel"/>
    <w:tmpl w:val="6D42DE4A"/>
    <w:lvl w:ilvl="0" w:tplc="7136B404">
      <w:start w:val="15"/>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00149F6"/>
    <w:multiLevelType w:val="hybridMultilevel"/>
    <w:tmpl w:val="037AA92C"/>
    <w:lvl w:ilvl="0" w:tplc="6A3ACEC8">
      <w:start w:val="1"/>
      <w:numFmt w:val="lowerLetter"/>
      <w:lvlText w:val="%1."/>
      <w:lvlJc w:val="left"/>
      <w:pPr>
        <w:ind w:left="1155" w:hanging="360"/>
      </w:pPr>
      <w:rPr>
        <w:rFonts w:ascii="Times New Roman" w:hAnsi="Times New Roman" w:hint="default"/>
        <w:b/>
        <w:i w:val="0"/>
        <w:sz w:val="22"/>
      </w:rPr>
    </w:lvl>
    <w:lvl w:ilvl="1" w:tplc="0C0A0019" w:tentative="1">
      <w:start w:val="1"/>
      <w:numFmt w:val="lowerLetter"/>
      <w:lvlText w:val="%2."/>
      <w:lvlJc w:val="left"/>
      <w:pPr>
        <w:ind w:left="1875" w:hanging="360"/>
      </w:pPr>
    </w:lvl>
    <w:lvl w:ilvl="2" w:tplc="0C0A001B" w:tentative="1">
      <w:start w:val="1"/>
      <w:numFmt w:val="lowerRoman"/>
      <w:lvlText w:val="%3."/>
      <w:lvlJc w:val="right"/>
      <w:pPr>
        <w:ind w:left="2595" w:hanging="180"/>
      </w:pPr>
    </w:lvl>
    <w:lvl w:ilvl="3" w:tplc="0C0A000F" w:tentative="1">
      <w:start w:val="1"/>
      <w:numFmt w:val="decimal"/>
      <w:lvlText w:val="%4."/>
      <w:lvlJc w:val="left"/>
      <w:pPr>
        <w:ind w:left="3315" w:hanging="360"/>
      </w:pPr>
    </w:lvl>
    <w:lvl w:ilvl="4" w:tplc="0C0A0019" w:tentative="1">
      <w:start w:val="1"/>
      <w:numFmt w:val="lowerLetter"/>
      <w:lvlText w:val="%5."/>
      <w:lvlJc w:val="left"/>
      <w:pPr>
        <w:ind w:left="4035" w:hanging="360"/>
      </w:pPr>
    </w:lvl>
    <w:lvl w:ilvl="5" w:tplc="0C0A001B" w:tentative="1">
      <w:start w:val="1"/>
      <w:numFmt w:val="lowerRoman"/>
      <w:lvlText w:val="%6."/>
      <w:lvlJc w:val="right"/>
      <w:pPr>
        <w:ind w:left="4755" w:hanging="180"/>
      </w:pPr>
    </w:lvl>
    <w:lvl w:ilvl="6" w:tplc="0C0A000F" w:tentative="1">
      <w:start w:val="1"/>
      <w:numFmt w:val="decimal"/>
      <w:lvlText w:val="%7."/>
      <w:lvlJc w:val="left"/>
      <w:pPr>
        <w:ind w:left="5475" w:hanging="360"/>
      </w:pPr>
    </w:lvl>
    <w:lvl w:ilvl="7" w:tplc="0C0A0019" w:tentative="1">
      <w:start w:val="1"/>
      <w:numFmt w:val="lowerLetter"/>
      <w:lvlText w:val="%8."/>
      <w:lvlJc w:val="left"/>
      <w:pPr>
        <w:ind w:left="6195" w:hanging="360"/>
      </w:pPr>
    </w:lvl>
    <w:lvl w:ilvl="8" w:tplc="0C0A001B" w:tentative="1">
      <w:start w:val="1"/>
      <w:numFmt w:val="lowerRoman"/>
      <w:lvlText w:val="%9."/>
      <w:lvlJc w:val="right"/>
      <w:pPr>
        <w:ind w:left="6915" w:hanging="180"/>
      </w:pPr>
    </w:lvl>
  </w:abstractNum>
  <w:abstractNum w:abstractNumId="6">
    <w:nsid w:val="32CE4954"/>
    <w:multiLevelType w:val="hybridMultilevel"/>
    <w:tmpl w:val="B58E940A"/>
    <w:lvl w:ilvl="0" w:tplc="ED267FDA">
      <w:start w:val="1"/>
      <w:numFmt w:val="lowerLetter"/>
      <w:pStyle w:val="T6"/>
      <w:lvlText w:val="%1)."/>
      <w:lvlJc w:val="left"/>
      <w:pPr>
        <w:ind w:left="720" w:hanging="360"/>
      </w:pPr>
      <w:rPr>
        <w:rFonts w:ascii="Times New Roman" w:hAnsi="Times New Roman" w:cs="Times New Roman"/>
        <w:b w:val="0"/>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53D2D0C"/>
    <w:multiLevelType w:val="hybridMultilevel"/>
    <w:tmpl w:val="9224E4B2"/>
    <w:lvl w:ilvl="0" w:tplc="7F28C740">
      <w:start w:val="1"/>
      <w:numFmt w:val="lowerLetter"/>
      <w:lvlText w:val="%1."/>
      <w:lvlJc w:val="left"/>
      <w:pPr>
        <w:ind w:left="72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96D4D61"/>
    <w:multiLevelType w:val="hybridMultilevel"/>
    <w:tmpl w:val="7CC648DA"/>
    <w:lvl w:ilvl="0" w:tplc="8BACDEF8">
      <w:start w:val="15"/>
      <w:numFmt w:val="bullet"/>
      <w:lvlText w:val="-"/>
      <w:lvlJc w:val="left"/>
      <w:pPr>
        <w:ind w:left="360" w:hanging="360"/>
      </w:pPr>
      <w:rPr>
        <w:rFonts w:ascii="Times New Roman" w:eastAsia="Times New Roman" w:hAnsi="Times New Roman" w:cs="Times New Roman" w:hint="default"/>
        <w:i/>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56E72CFC"/>
    <w:multiLevelType w:val="hybridMultilevel"/>
    <w:tmpl w:val="3BD48E00"/>
    <w:lvl w:ilvl="0" w:tplc="3F42277C">
      <w:start w:val="15"/>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7995B86"/>
    <w:multiLevelType w:val="hybridMultilevel"/>
    <w:tmpl w:val="10B2E0F2"/>
    <w:lvl w:ilvl="0" w:tplc="0D5AB902">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BBE570D"/>
    <w:multiLevelType w:val="hybridMultilevel"/>
    <w:tmpl w:val="2CBCB358"/>
    <w:lvl w:ilvl="0" w:tplc="3BD60F28">
      <w:start w:val="1"/>
      <w:numFmt w:val="bullet"/>
      <w:pStyle w:val="T7"/>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C091173"/>
    <w:multiLevelType w:val="hybridMultilevel"/>
    <w:tmpl w:val="7AA23A46"/>
    <w:lvl w:ilvl="0" w:tplc="02FCE244">
      <w:start w:val="1"/>
      <w:numFmt w:val="lowerLetter"/>
      <w:pStyle w:val="T4"/>
      <w:lvlText w:val="%1."/>
      <w:lvlJc w:val="left"/>
      <w:pPr>
        <w:ind w:left="870" w:hanging="360"/>
      </w:pPr>
      <w:rPr>
        <w:rFonts w:ascii="Times New Roman" w:hAnsi="Times New Roman" w:hint="default"/>
        <w:b/>
        <w:i w:val="0"/>
        <w:color w:val="C0000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60D92B67"/>
    <w:multiLevelType w:val="hybridMultilevel"/>
    <w:tmpl w:val="873C9E9A"/>
    <w:lvl w:ilvl="0" w:tplc="3E1079EC">
      <w:start w:val="1"/>
      <w:numFmt w:val="decimal"/>
      <w:lvlText w:val="%1."/>
      <w:lvlJc w:val="left"/>
      <w:pPr>
        <w:ind w:left="720" w:hanging="360"/>
      </w:pPr>
      <w:rPr>
        <w:rFonts w:ascii="Times New Roman" w:hAnsi="Times New Roman" w:hint="default"/>
        <w:b w:val="0"/>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8E73C99"/>
    <w:multiLevelType w:val="hybridMultilevel"/>
    <w:tmpl w:val="C1BA973A"/>
    <w:lvl w:ilvl="0" w:tplc="351E121C">
      <w:start w:val="1"/>
      <w:numFmt w:val="upperLetter"/>
      <w:pStyle w:val="T2"/>
      <w:lvlText w:val="%1."/>
      <w:lvlJc w:val="left"/>
      <w:pPr>
        <w:ind w:left="720" w:hanging="360"/>
      </w:pPr>
      <w:rPr>
        <w:rFonts w:ascii="Times New Roman" w:hAnsi="Times New Roman" w:hint="default"/>
        <w:b/>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7AF7387F"/>
    <w:multiLevelType w:val="hybridMultilevel"/>
    <w:tmpl w:val="18D4FDE4"/>
    <w:lvl w:ilvl="0" w:tplc="C6762DE6">
      <w:start w:val="1"/>
      <w:numFmt w:val="decimal"/>
      <w:pStyle w:val="T3"/>
      <w:lvlText w:val="%1."/>
      <w:lvlJc w:val="left"/>
      <w:pPr>
        <w:ind w:left="786" w:hanging="360"/>
      </w:pPr>
      <w:rPr>
        <w:rFonts w:ascii="Times New Roman" w:hAnsi="Times New Roman" w:hint="default"/>
        <w:b/>
        <w:i w:val="0"/>
        <w:sz w:val="22"/>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7DD47228"/>
    <w:multiLevelType w:val="hybridMultilevel"/>
    <w:tmpl w:val="E6EC8718"/>
    <w:lvl w:ilvl="0" w:tplc="64908500">
      <w:start w:val="1"/>
      <w:numFmt w:val="upperRoman"/>
      <w:lvlText w:val="%1."/>
      <w:lvlJc w:val="left"/>
      <w:pPr>
        <w:ind w:left="360" w:hanging="360"/>
      </w:pPr>
      <w:rPr>
        <w:rFonts w:ascii="Chaparral Pro" w:hAnsi="Chaparral Pro" w:hint="default"/>
        <w:b/>
        <w:i w:val="0"/>
        <w:sz w:val="28"/>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6"/>
  </w:num>
  <w:num w:numId="2">
    <w:abstractNumId w:val="14"/>
  </w:num>
  <w:num w:numId="3">
    <w:abstractNumId w:val="15"/>
  </w:num>
  <w:num w:numId="4">
    <w:abstractNumId w:val="5"/>
  </w:num>
  <w:num w:numId="5">
    <w:abstractNumId w:val="2"/>
  </w:num>
  <w:num w:numId="6">
    <w:abstractNumId w:val="6"/>
  </w:num>
  <w:num w:numId="7">
    <w:abstractNumId w:val="11"/>
  </w:num>
  <w:num w:numId="8">
    <w:abstractNumId w:val="7"/>
  </w:num>
  <w:num w:numId="9">
    <w:abstractNumId w:val="10"/>
  </w:num>
  <w:num w:numId="10">
    <w:abstractNumId w:val="14"/>
    <w:lvlOverride w:ilvl="0">
      <w:startOverride w:val="1"/>
    </w:lvlOverride>
  </w:num>
  <w:num w:numId="11">
    <w:abstractNumId w:val="15"/>
    <w:lvlOverride w:ilvl="0">
      <w:startOverride w:val="1"/>
    </w:lvlOverride>
  </w:num>
  <w:num w:numId="12">
    <w:abstractNumId w:val="1"/>
  </w:num>
  <w:num w:numId="13">
    <w:abstractNumId w:val="15"/>
    <w:lvlOverride w:ilvl="0">
      <w:startOverride w:val="1"/>
    </w:lvlOverride>
  </w:num>
  <w:num w:numId="14">
    <w:abstractNumId w:val="15"/>
    <w:lvlOverride w:ilvl="0">
      <w:startOverride w:val="1"/>
    </w:lvlOverride>
  </w:num>
  <w:num w:numId="15">
    <w:abstractNumId w:val="15"/>
    <w:lvlOverride w:ilvl="0">
      <w:startOverride w:val="1"/>
    </w:lvlOverride>
  </w:num>
  <w:num w:numId="16">
    <w:abstractNumId w:val="7"/>
    <w:lvlOverride w:ilvl="0">
      <w:startOverride w:val="1"/>
    </w:lvlOverride>
  </w:num>
  <w:num w:numId="17">
    <w:abstractNumId w:val="7"/>
    <w:lvlOverride w:ilvl="0">
      <w:startOverride w:val="1"/>
    </w:lvlOverride>
  </w:num>
  <w:num w:numId="18">
    <w:abstractNumId w:val="7"/>
    <w:lvlOverride w:ilvl="0">
      <w:startOverride w:val="1"/>
    </w:lvlOverride>
  </w:num>
  <w:num w:numId="19">
    <w:abstractNumId w:val="3"/>
  </w:num>
  <w:num w:numId="20">
    <w:abstractNumId w:val="3"/>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3"/>
    <w:lvlOverride w:ilvl="0">
      <w:startOverride w:val="1"/>
    </w:lvlOverride>
  </w:num>
  <w:num w:numId="24">
    <w:abstractNumId w:val="15"/>
    <w:lvlOverride w:ilvl="0">
      <w:startOverride w:val="1"/>
    </w:lvlOverride>
  </w:num>
  <w:num w:numId="25">
    <w:abstractNumId w:val="12"/>
  </w:num>
  <w:num w:numId="26">
    <w:abstractNumId w:val="12"/>
    <w:lvlOverride w:ilvl="0">
      <w:startOverride w:val="1"/>
    </w:lvlOverride>
  </w:num>
  <w:num w:numId="27">
    <w:abstractNumId w:val="12"/>
    <w:lvlOverride w:ilvl="0">
      <w:startOverride w:val="1"/>
    </w:lvlOverride>
  </w:num>
  <w:num w:numId="28">
    <w:abstractNumId w:val="12"/>
    <w:lvlOverride w:ilvl="0">
      <w:startOverride w:val="1"/>
    </w:lvlOverride>
  </w:num>
  <w:num w:numId="29">
    <w:abstractNumId w:val="12"/>
    <w:lvlOverride w:ilvl="0">
      <w:startOverride w:val="1"/>
    </w:lvlOverride>
  </w:num>
  <w:num w:numId="30">
    <w:abstractNumId w:val="12"/>
    <w:lvlOverride w:ilvl="0">
      <w:startOverride w:val="1"/>
    </w:lvlOverride>
  </w:num>
  <w:num w:numId="31">
    <w:abstractNumId w:val="8"/>
  </w:num>
  <w:num w:numId="32">
    <w:abstractNumId w:val="9"/>
  </w:num>
  <w:num w:numId="33">
    <w:abstractNumId w:val="4"/>
  </w:num>
  <w:num w:numId="34">
    <w:abstractNumId w:val="13"/>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5FB"/>
    <w:rsid w:val="004061D0"/>
    <w:rsid w:val="00472B2C"/>
    <w:rsid w:val="004F3641"/>
    <w:rsid w:val="004F3E46"/>
    <w:rsid w:val="0052094D"/>
    <w:rsid w:val="00650A5F"/>
    <w:rsid w:val="006D1F6B"/>
    <w:rsid w:val="007B172A"/>
    <w:rsid w:val="007B7472"/>
    <w:rsid w:val="008A3893"/>
    <w:rsid w:val="008B15FB"/>
    <w:rsid w:val="009654D0"/>
    <w:rsid w:val="00A67382"/>
    <w:rsid w:val="00DA6C85"/>
    <w:rsid w:val="00E86B79"/>
    <w:rsid w:val="00F6503B"/>
    <w:rsid w:val="00FB1D1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61758E-C1F8-45FD-BA09-F81FBFC60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w:qFormat/>
    <w:rsid w:val="008B15FB"/>
    <w:pPr>
      <w:spacing w:after="120" w:line="288" w:lineRule="auto"/>
      <w:jc w:val="both"/>
    </w:pPr>
    <w:rPr>
      <w:rFonts w:ascii="Times New Roman" w:eastAsia="Times New Roman" w:hAnsi="Times New Roman" w:cs="Times New Roman"/>
      <w:noProof/>
      <w:lang w:eastAsia="es-ES"/>
    </w:rPr>
  </w:style>
  <w:style w:type="paragraph" w:styleId="Ttulo1">
    <w:name w:val="heading 1"/>
    <w:basedOn w:val="Normal"/>
    <w:next w:val="Normal"/>
    <w:link w:val="Ttulo1Car"/>
    <w:uiPriority w:val="9"/>
    <w:qFormat/>
    <w:rsid w:val="008B15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qFormat/>
    <w:rsid w:val="008B15FB"/>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qFormat/>
    <w:rsid w:val="008B15FB"/>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qFormat/>
    <w:rsid w:val="008B15FB"/>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qFormat/>
    <w:rsid w:val="008B15FB"/>
    <w:p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uiPriority w:val="9"/>
    <w:semiHidden/>
    <w:qFormat/>
    <w:rsid w:val="008B15FB"/>
    <w:pPr>
      <w:spacing w:before="240" w:after="60"/>
      <w:outlineLvl w:val="5"/>
    </w:pPr>
    <w:rPr>
      <w:rFonts w:asciiTheme="minorHAnsi" w:eastAsiaTheme="minorEastAsia" w:hAnsiTheme="minorHAnsi" w:cstheme="min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15FB"/>
    <w:rPr>
      <w:rFonts w:asciiTheme="majorHAnsi" w:eastAsiaTheme="majorEastAsia" w:hAnsiTheme="majorHAnsi" w:cstheme="majorBidi"/>
      <w:b/>
      <w:bCs/>
      <w:noProof/>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8B15FB"/>
    <w:rPr>
      <w:rFonts w:asciiTheme="majorHAnsi" w:eastAsiaTheme="majorEastAsia" w:hAnsiTheme="majorHAnsi" w:cstheme="majorBidi"/>
      <w:b/>
      <w:bCs/>
      <w:i/>
      <w:iCs/>
      <w:noProof/>
      <w:sz w:val="28"/>
      <w:szCs w:val="28"/>
      <w:lang w:eastAsia="es-ES"/>
    </w:rPr>
  </w:style>
  <w:style w:type="character" w:customStyle="1" w:styleId="Ttulo3Car">
    <w:name w:val="Título 3 Car"/>
    <w:basedOn w:val="Fuentedeprrafopredeter"/>
    <w:link w:val="Ttulo3"/>
    <w:uiPriority w:val="9"/>
    <w:semiHidden/>
    <w:rsid w:val="008B15FB"/>
    <w:rPr>
      <w:rFonts w:asciiTheme="majorHAnsi" w:eastAsiaTheme="majorEastAsia" w:hAnsiTheme="majorHAnsi" w:cstheme="majorBidi"/>
      <w:b/>
      <w:bCs/>
      <w:noProof/>
      <w:sz w:val="26"/>
      <w:szCs w:val="26"/>
      <w:lang w:eastAsia="es-ES"/>
    </w:rPr>
  </w:style>
  <w:style w:type="character" w:customStyle="1" w:styleId="Ttulo4Car">
    <w:name w:val="Título 4 Car"/>
    <w:basedOn w:val="Fuentedeprrafopredeter"/>
    <w:link w:val="Ttulo4"/>
    <w:uiPriority w:val="9"/>
    <w:semiHidden/>
    <w:rsid w:val="008B15FB"/>
    <w:rPr>
      <w:rFonts w:eastAsiaTheme="minorEastAsia"/>
      <w:b/>
      <w:bCs/>
      <w:noProof/>
      <w:sz w:val="28"/>
      <w:szCs w:val="28"/>
      <w:lang w:eastAsia="es-ES"/>
    </w:rPr>
  </w:style>
  <w:style w:type="character" w:customStyle="1" w:styleId="Ttulo5Car">
    <w:name w:val="Título 5 Car"/>
    <w:basedOn w:val="Fuentedeprrafopredeter"/>
    <w:link w:val="Ttulo5"/>
    <w:uiPriority w:val="9"/>
    <w:semiHidden/>
    <w:rsid w:val="008B15FB"/>
    <w:rPr>
      <w:rFonts w:eastAsiaTheme="minorEastAsia"/>
      <w:b/>
      <w:bCs/>
      <w:i/>
      <w:iCs/>
      <w:noProof/>
      <w:sz w:val="26"/>
      <w:szCs w:val="26"/>
      <w:lang w:eastAsia="es-ES"/>
    </w:rPr>
  </w:style>
  <w:style w:type="character" w:customStyle="1" w:styleId="Ttulo6Car">
    <w:name w:val="Título 6 Car"/>
    <w:basedOn w:val="Fuentedeprrafopredeter"/>
    <w:link w:val="Ttulo6"/>
    <w:uiPriority w:val="9"/>
    <w:semiHidden/>
    <w:rsid w:val="008B15FB"/>
    <w:rPr>
      <w:rFonts w:eastAsiaTheme="minorEastAsia"/>
      <w:b/>
      <w:bCs/>
      <w:noProof/>
      <w:lang w:eastAsia="es-ES"/>
    </w:rPr>
  </w:style>
  <w:style w:type="paragraph" w:customStyle="1" w:styleId="ENCABEZADO">
    <w:name w:val="ENCABEZADO"/>
    <w:basedOn w:val="Normal"/>
    <w:next w:val="Normal"/>
    <w:autoRedefine/>
    <w:qFormat/>
    <w:rsid w:val="008B15FB"/>
    <w:pPr>
      <w:keepLines/>
      <w:pageBreakBefore/>
      <w:spacing w:before="150" w:after="60"/>
      <w:jc w:val="center"/>
    </w:pPr>
    <w:rPr>
      <w:rFonts w:ascii="Chaparral Pro" w:hAnsi="Chaparral Pro"/>
      <w:b/>
      <w:caps/>
      <w:color w:val="0070C0"/>
      <w:sz w:val="28"/>
    </w:rPr>
  </w:style>
  <w:style w:type="paragraph" w:customStyle="1" w:styleId="T1">
    <w:name w:val="T1"/>
    <w:basedOn w:val="Normal"/>
    <w:next w:val="Normal"/>
    <w:autoRedefine/>
    <w:qFormat/>
    <w:rsid w:val="008B15FB"/>
    <w:pPr>
      <w:keepNext/>
      <w:pageBreakBefore/>
      <w:spacing w:before="600" w:after="375"/>
      <w:ind w:left="360" w:hanging="360"/>
      <w:jc w:val="center"/>
      <w:outlineLvl w:val="0"/>
    </w:pPr>
    <w:rPr>
      <w:rFonts w:ascii="Chaparral Pro" w:hAnsi="Chaparral Pro"/>
      <w:b/>
      <w:caps/>
      <w:color w:val="984806" w:themeColor="accent6" w:themeShade="80"/>
      <w:sz w:val="28"/>
    </w:rPr>
  </w:style>
  <w:style w:type="paragraph" w:customStyle="1" w:styleId="T2">
    <w:name w:val="T2"/>
    <w:basedOn w:val="Normal"/>
    <w:next w:val="Normal"/>
    <w:autoRedefine/>
    <w:qFormat/>
    <w:rsid w:val="008B15FB"/>
    <w:pPr>
      <w:keepNext/>
      <w:numPr>
        <w:numId w:val="2"/>
      </w:numPr>
      <w:spacing w:before="240" w:after="0"/>
      <w:outlineLvl w:val="1"/>
    </w:pPr>
    <w:rPr>
      <w:b/>
      <w:caps/>
      <w:color w:val="984806" w:themeColor="accent6" w:themeShade="80"/>
      <w:sz w:val="24"/>
      <w:lang w:val="es-ES_tradnl"/>
    </w:rPr>
  </w:style>
  <w:style w:type="paragraph" w:customStyle="1" w:styleId="T3">
    <w:name w:val="T3"/>
    <w:basedOn w:val="Normal"/>
    <w:next w:val="Normal"/>
    <w:autoRedefine/>
    <w:qFormat/>
    <w:rsid w:val="008B15FB"/>
    <w:pPr>
      <w:keepNext/>
      <w:numPr>
        <w:numId w:val="3"/>
      </w:numPr>
      <w:spacing w:before="120" w:after="15"/>
      <w:outlineLvl w:val="2"/>
    </w:pPr>
    <w:rPr>
      <w:b/>
      <w:color w:val="984806" w:themeColor="accent6" w:themeShade="80"/>
      <w:sz w:val="24"/>
    </w:rPr>
  </w:style>
  <w:style w:type="character" w:customStyle="1" w:styleId="CharacterStyle1">
    <w:name w:val="Character Style 1"/>
    <w:semiHidden/>
    <w:rsid w:val="008B15FB"/>
    <w:rPr>
      <w:rFonts w:ascii="Bookman Old Style" w:hAnsi="Bookman Old Style" w:cs="Bookman Old Style"/>
      <w:sz w:val="20"/>
      <w:szCs w:val="20"/>
    </w:rPr>
  </w:style>
  <w:style w:type="paragraph" w:styleId="Encabezado0">
    <w:name w:val="header"/>
    <w:basedOn w:val="Normal"/>
    <w:link w:val="EncabezadoCar"/>
    <w:uiPriority w:val="99"/>
    <w:unhideWhenUsed/>
    <w:rsid w:val="008B15FB"/>
    <w:pPr>
      <w:tabs>
        <w:tab w:val="center" w:pos="4252"/>
        <w:tab w:val="right" w:pos="8504"/>
      </w:tabs>
    </w:pPr>
  </w:style>
  <w:style w:type="character" w:customStyle="1" w:styleId="EncabezadoCar">
    <w:name w:val="Encabezado Car"/>
    <w:basedOn w:val="Fuentedeprrafopredeter"/>
    <w:link w:val="Encabezado0"/>
    <w:uiPriority w:val="99"/>
    <w:rsid w:val="008B15FB"/>
    <w:rPr>
      <w:rFonts w:ascii="Times New Roman" w:eastAsia="Times New Roman" w:hAnsi="Times New Roman" w:cs="Times New Roman"/>
      <w:noProof/>
      <w:lang w:eastAsia="es-ES"/>
    </w:rPr>
  </w:style>
  <w:style w:type="paragraph" w:styleId="Piedepgina">
    <w:name w:val="footer"/>
    <w:basedOn w:val="Normal"/>
    <w:link w:val="PiedepginaCar"/>
    <w:uiPriority w:val="99"/>
    <w:unhideWhenUsed/>
    <w:rsid w:val="008B15FB"/>
    <w:pPr>
      <w:tabs>
        <w:tab w:val="center" w:pos="4252"/>
        <w:tab w:val="right" w:pos="8504"/>
      </w:tabs>
    </w:pPr>
  </w:style>
  <w:style w:type="character" w:customStyle="1" w:styleId="PiedepginaCar">
    <w:name w:val="Pie de página Car"/>
    <w:basedOn w:val="Fuentedeprrafopredeter"/>
    <w:link w:val="Piedepgina"/>
    <w:uiPriority w:val="99"/>
    <w:rsid w:val="008B15FB"/>
    <w:rPr>
      <w:rFonts w:ascii="Times New Roman" w:eastAsia="Times New Roman" w:hAnsi="Times New Roman" w:cs="Times New Roman"/>
      <w:noProof/>
      <w:lang w:eastAsia="es-ES"/>
    </w:rPr>
  </w:style>
  <w:style w:type="paragraph" w:customStyle="1" w:styleId="EstiloCentradoAntes58px">
    <w:name w:val="Estilo Centrado Antes:  58 px"/>
    <w:basedOn w:val="Normal"/>
    <w:autoRedefine/>
    <w:rsid w:val="008B15FB"/>
    <w:pPr>
      <w:spacing w:before="870" w:after="180"/>
      <w:jc w:val="center"/>
    </w:pPr>
    <w:rPr>
      <w:szCs w:val="20"/>
    </w:rPr>
  </w:style>
  <w:style w:type="paragraph" w:customStyle="1" w:styleId="EstiloIzquierda0pxSangrafrancesa063cm">
    <w:name w:val="Estilo Izquierda:  0 px Sangría francesa:  063 cm"/>
    <w:basedOn w:val="Normal"/>
    <w:autoRedefine/>
    <w:rsid w:val="008B15FB"/>
    <w:pPr>
      <w:spacing w:before="60" w:after="60"/>
      <w:ind w:left="360" w:hanging="360"/>
    </w:pPr>
    <w:rPr>
      <w:szCs w:val="20"/>
    </w:rPr>
  </w:style>
  <w:style w:type="paragraph" w:customStyle="1" w:styleId="T5">
    <w:name w:val="T5"/>
    <w:basedOn w:val="T4"/>
    <w:next w:val="Normal"/>
    <w:autoRedefine/>
    <w:qFormat/>
    <w:rsid w:val="008B15FB"/>
    <w:pPr>
      <w:numPr>
        <w:numId w:val="5"/>
      </w:numPr>
      <w:spacing w:before="60" w:after="45"/>
      <w:outlineLvl w:val="4"/>
    </w:pPr>
  </w:style>
  <w:style w:type="paragraph" w:customStyle="1" w:styleId="T6">
    <w:name w:val="T6"/>
    <w:basedOn w:val="Normal"/>
    <w:next w:val="Normal"/>
    <w:autoRedefine/>
    <w:qFormat/>
    <w:rsid w:val="008B15FB"/>
    <w:pPr>
      <w:keepNext/>
      <w:numPr>
        <w:numId w:val="6"/>
      </w:numPr>
      <w:jc w:val="left"/>
      <w:outlineLvl w:val="5"/>
    </w:pPr>
    <w:rPr>
      <w:rFonts w:ascii="Chaparral Pro" w:hAnsi="Chaparral Pro"/>
      <w:i/>
    </w:rPr>
  </w:style>
  <w:style w:type="paragraph" w:customStyle="1" w:styleId="T7">
    <w:name w:val="T7"/>
    <w:basedOn w:val="Normal"/>
    <w:next w:val="Normal"/>
    <w:autoRedefine/>
    <w:qFormat/>
    <w:rsid w:val="008B15FB"/>
    <w:pPr>
      <w:numPr>
        <w:numId w:val="7"/>
      </w:numPr>
    </w:pPr>
    <w:rPr>
      <w:rFonts w:ascii="Chaparral Pro" w:hAnsi="Chaparral Pro"/>
      <w:i/>
    </w:rPr>
  </w:style>
  <w:style w:type="character" w:customStyle="1" w:styleId="EstiloChaparralPro16ptoNegritaRojoMaysculas">
    <w:name w:val="Estilo Chaparral Pro 16 pto Negrita Rojo Mayúsculas"/>
    <w:basedOn w:val="Fuentedeprrafopredeter"/>
    <w:rsid w:val="008B15FB"/>
    <w:rPr>
      <w:rFonts w:ascii="Chaparral Pro" w:hAnsi="Chaparral Pro"/>
      <w:b/>
      <w:bCs/>
      <w:caps/>
      <w:color w:val="FF0000"/>
      <w:sz w:val="36"/>
    </w:rPr>
  </w:style>
  <w:style w:type="paragraph" w:customStyle="1" w:styleId="EstiloIzquierda125cmPrimeralnea0cm">
    <w:name w:val="Estilo Izquierda:  125 cm Primera línea:  0 cm"/>
    <w:basedOn w:val="Normal"/>
    <w:next w:val="Normal"/>
    <w:autoRedefine/>
    <w:semiHidden/>
    <w:rsid w:val="008B15FB"/>
    <w:rPr>
      <w:b/>
      <w:sz w:val="18"/>
      <w:szCs w:val="18"/>
      <w:lang w:val="de-DE"/>
    </w:rPr>
  </w:style>
  <w:style w:type="paragraph" w:styleId="Textonotapie">
    <w:name w:val="footnote text"/>
    <w:basedOn w:val="Normal"/>
    <w:link w:val="TextonotapieCar"/>
    <w:semiHidden/>
    <w:rsid w:val="008B15FB"/>
    <w:rPr>
      <w:sz w:val="20"/>
      <w:szCs w:val="20"/>
    </w:rPr>
  </w:style>
  <w:style w:type="character" w:customStyle="1" w:styleId="TextonotapieCar">
    <w:name w:val="Texto nota pie Car"/>
    <w:basedOn w:val="Fuentedeprrafopredeter"/>
    <w:link w:val="Textonotapie"/>
    <w:semiHidden/>
    <w:rsid w:val="008B15FB"/>
    <w:rPr>
      <w:rFonts w:ascii="Times New Roman" w:eastAsia="Times New Roman" w:hAnsi="Times New Roman" w:cs="Times New Roman"/>
      <w:noProof/>
      <w:sz w:val="20"/>
      <w:szCs w:val="20"/>
      <w:lang w:eastAsia="es-ES"/>
    </w:rPr>
  </w:style>
  <w:style w:type="character" w:styleId="Refdenotaalpie">
    <w:name w:val="footnote reference"/>
    <w:semiHidden/>
    <w:rsid w:val="008B15FB"/>
    <w:rPr>
      <w:vertAlign w:val="superscript"/>
    </w:rPr>
  </w:style>
  <w:style w:type="character" w:styleId="Hipervnculo">
    <w:name w:val="Hyperlink"/>
    <w:uiPriority w:val="99"/>
    <w:rsid w:val="008B15FB"/>
    <w:rPr>
      <w:color w:val="0000FF"/>
      <w:u w:val="single"/>
    </w:rPr>
  </w:style>
  <w:style w:type="paragraph" w:styleId="Prrafodelista">
    <w:name w:val="List Paragraph"/>
    <w:basedOn w:val="Normal"/>
    <w:uiPriority w:val="34"/>
    <w:qFormat/>
    <w:rsid w:val="008B15FB"/>
    <w:pPr>
      <w:ind w:left="720"/>
      <w:contextualSpacing/>
    </w:pPr>
  </w:style>
  <w:style w:type="paragraph" w:styleId="Textonotaalfinal">
    <w:name w:val="endnote text"/>
    <w:basedOn w:val="Normal"/>
    <w:link w:val="TextonotaalfinalCar"/>
    <w:uiPriority w:val="99"/>
    <w:semiHidden/>
    <w:rsid w:val="008B15FB"/>
    <w:rPr>
      <w:sz w:val="20"/>
      <w:szCs w:val="20"/>
    </w:rPr>
  </w:style>
  <w:style w:type="character" w:customStyle="1" w:styleId="TextonotaalfinalCar">
    <w:name w:val="Texto nota al final Car"/>
    <w:basedOn w:val="Fuentedeprrafopredeter"/>
    <w:link w:val="Textonotaalfinal"/>
    <w:uiPriority w:val="99"/>
    <w:semiHidden/>
    <w:rsid w:val="008B15FB"/>
    <w:rPr>
      <w:rFonts w:ascii="Times New Roman" w:eastAsia="Times New Roman" w:hAnsi="Times New Roman" w:cs="Times New Roman"/>
      <w:noProof/>
      <w:sz w:val="20"/>
      <w:szCs w:val="20"/>
      <w:lang w:eastAsia="es-ES"/>
    </w:rPr>
  </w:style>
  <w:style w:type="character" w:styleId="Refdenotaalfinal">
    <w:name w:val="endnote reference"/>
    <w:basedOn w:val="Fuentedeprrafopredeter"/>
    <w:uiPriority w:val="99"/>
    <w:semiHidden/>
    <w:rsid w:val="008B15FB"/>
    <w:rPr>
      <w:vertAlign w:val="superscript"/>
    </w:rPr>
  </w:style>
  <w:style w:type="paragraph" w:customStyle="1" w:styleId="EstiloPrimeralnea0cm">
    <w:name w:val="Estilo Primera línea:  0 cm"/>
    <w:basedOn w:val="Normal"/>
    <w:autoRedefine/>
    <w:semiHidden/>
    <w:rsid w:val="008B15FB"/>
    <w:pPr>
      <w:ind w:firstLine="567"/>
    </w:pPr>
    <w:rPr>
      <w:szCs w:val="20"/>
    </w:rPr>
  </w:style>
  <w:style w:type="paragraph" w:customStyle="1" w:styleId="T4">
    <w:name w:val="T4"/>
    <w:basedOn w:val="T3"/>
    <w:next w:val="Normal"/>
    <w:autoRedefine/>
    <w:qFormat/>
    <w:rsid w:val="00472B2C"/>
    <w:pPr>
      <w:numPr>
        <w:numId w:val="25"/>
      </w:numPr>
      <w:outlineLvl w:val="3"/>
    </w:pPr>
  </w:style>
  <w:style w:type="paragraph" w:styleId="TDC1">
    <w:name w:val="toc 1"/>
    <w:basedOn w:val="Normal"/>
    <w:next w:val="Normal"/>
    <w:autoRedefine/>
    <w:uiPriority w:val="39"/>
    <w:unhideWhenUsed/>
    <w:rsid w:val="00E86B79"/>
    <w:pPr>
      <w:spacing w:after="100"/>
    </w:pPr>
  </w:style>
  <w:style w:type="paragraph" w:styleId="TDC2">
    <w:name w:val="toc 2"/>
    <w:basedOn w:val="Normal"/>
    <w:next w:val="Normal"/>
    <w:autoRedefine/>
    <w:uiPriority w:val="39"/>
    <w:unhideWhenUsed/>
    <w:rsid w:val="00E86B79"/>
    <w:pPr>
      <w:spacing w:after="100"/>
      <w:ind w:left="220"/>
    </w:pPr>
  </w:style>
  <w:style w:type="paragraph" w:styleId="TDC3">
    <w:name w:val="toc 3"/>
    <w:basedOn w:val="Normal"/>
    <w:next w:val="Normal"/>
    <w:autoRedefine/>
    <w:uiPriority w:val="39"/>
    <w:unhideWhenUsed/>
    <w:rsid w:val="00E86B79"/>
    <w:pPr>
      <w:spacing w:after="100"/>
      <w:ind w:left="440"/>
    </w:pPr>
  </w:style>
  <w:style w:type="paragraph" w:styleId="Textodeglobo">
    <w:name w:val="Balloon Text"/>
    <w:basedOn w:val="Normal"/>
    <w:link w:val="TextodegloboCar"/>
    <w:uiPriority w:val="99"/>
    <w:semiHidden/>
    <w:unhideWhenUsed/>
    <w:rsid w:val="00DA6C8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A6C85"/>
    <w:rPr>
      <w:rFonts w:ascii="Tahoma" w:eastAsia="Times New Roman" w:hAnsi="Tahoma" w:cs="Tahoma"/>
      <w:noProof/>
      <w:sz w:val="16"/>
      <w:szCs w:val="16"/>
      <w:lang w:eastAsia="es-ES"/>
    </w:rPr>
  </w:style>
  <w:style w:type="paragraph" w:styleId="TDC4">
    <w:name w:val="toc 4"/>
    <w:basedOn w:val="Normal"/>
    <w:next w:val="Normal"/>
    <w:autoRedefine/>
    <w:uiPriority w:val="39"/>
    <w:unhideWhenUsed/>
    <w:rsid w:val="00472B2C"/>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www-gewi.kfunigraz.ac.at/moderne/prawat.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1C5C5-3631-41FF-AAD8-FC13B3788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629</TotalTime>
  <Pages>1</Pages>
  <Words>9884</Words>
  <Characters>54365</Characters>
  <Application>Microsoft Office Word</Application>
  <DocSecurity>0</DocSecurity>
  <Lines>453</Lines>
  <Paragraphs>128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64121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BERNARDO</dc:creator>
  <cp:lastModifiedBy>Bernardo Alonso Alonso</cp:lastModifiedBy>
  <cp:revision>6</cp:revision>
  <cp:lastPrinted>2014-02-10T10:00:00Z</cp:lastPrinted>
  <dcterms:created xsi:type="dcterms:W3CDTF">2011-05-07T12:17:00Z</dcterms:created>
  <dcterms:modified xsi:type="dcterms:W3CDTF">2015-02-23T21:32:00Z</dcterms:modified>
</cp:coreProperties>
</file>